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5A" w:rsidRPr="008817BC" w:rsidRDefault="00C6625A" w:rsidP="00C6625A">
      <w:pPr>
        <w:spacing w:line="560" w:lineRule="exact"/>
        <w:jc w:val="center"/>
        <w:rPr>
          <w:rFonts w:ascii="方正小标宋简体" w:eastAsia="方正小标宋简体" w:hint="eastAsia"/>
          <w:sz w:val="36"/>
          <w:szCs w:val="36"/>
        </w:rPr>
      </w:pPr>
      <w:r w:rsidRPr="008817BC">
        <w:rPr>
          <w:rFonts w:ascii="方正小标宋简体" w:eastAsia="方正小标宋简体" w:hint="eastAsia"/>
          <w:sz w:val="36"/>
          <w:szCs w:val="36"/>
        </w:rPr>
        <w:t>山西大学2016年行政工作总结</w:t>
      </w:r>
    </w:p>
    <w:p w:rsidR="00C6625A" w:rsidRDefault="00C6625A" w:rsidP="00C6625A">
      <w:pPr>
        <w:spacing w:line="560" w:lineRule="exact"/>
        <w:ind w:firstLineChars="200" w:firstLine="640"/>
        <w:rPr>
          <w:rFonts w:ascii="楷体_GB2312" w:eastAsia="楷体_GB2312" w:hint="eastAsia"/>
          <w:sz w:val="32"/>
          <w:szCs w:val="32"/>
        </w:rPr>
      </w:pPr>
    </w:p>
    <w:p w:rsidR="00C6625A" w:rsidRPr="002860B9" w:rsidRDefault="00C6625A" w:rsidP="00C6625A">
      <w:pPr>
        <w:spacing w:line="560" w:lineRule="exact"/>
        <w:ind w:firstLineChars="200" w:firstLine="640"/>
        <w:rPr>
          <w:rFonts w:ascii="仿宋_GB2312" w:eastAsia="仿宋_GB2312" w:hAnsi="仿宋" w:hint="eastAsia"/>
          <w:sz w:val="32"/>
          <w:szCs w:val="32"/>
        </w:rPr>
      </w:pPr>
      <w:r w:rsidRPr="002860B9">
        <w:rPr>
          <w:rFonts w:ascii="仿宋_GB2312" w:eastAsia="仿宋_GB2312" w:hAnsi="仿宋" w:hint="eastAsia"/>
          <w:sz w:val="32"/>
          <w:szCs w:val="32"/>
        </w:rPr>
        <w:t>2016年是“十三五”的开局之年。一年来，学校全面贯彻党的十八大和十八届三中、四中、五中、六中全会精神，深入学习贯彻习近平总书记系列重要讲话精神</w:t>
      </w:r>
      <w:r>
        <w:rPr>
          <w:rFonts w:ascii="仿宋_GB2312" w:eastAsia="仿宋_GB2312" w:hAnsi="仿宋" w:hint="eastAsia"/>
          <w:sz w:val="32"/>
          <w:szCs w:val="32"/>
        </w:rPr>
        <w:t>和治国</w:t>
      </w:r>
      <w:proofErr w:type="gramStart"/>
      <w:r>
        <w:rPr>
          <w:rFonts w:ascii="仿宋_GB2312" w:eastAsia="仿宋_GB2312" w:hAnsi="仿宋" w:hint="eastAsia"/>
          <w:sz w:val="32"/>
          <w:szCs w:val="32"/>
        </w:rPr>
        <w:t>理政新理念</w:t>
      </w:r>
      <w:proofErr w:type="gramEnd"/>
      <w:r>
        <w:rPr>
          <w:rFonts w:ascii="仿宋_GB2312" w:eastAsia="仿宋_GB2312" w:hAnsi="仿宋" w:hint="eastAsia"/>
          <w:sz w:val="32"/>
          <w:szCs w:val="32"/>
        </w:rPr>
        <w:t>新思想新战略</w:t>
      </w:r>
      <w:r w:rsidRPr="002860B9">
        <w:rPr>
          <w:rFonts w:ascii="仿宋_GB2312" w:eastAsia="仿宋_GB2312" w:hAnsi="仿宋" w:hint="eastAsia"/>
          <w:sz w:val="32"/>
          <w:szCs w:val="32"/>
        </w:rPr>
        <w:t>，按照中央“四个全面”战略布局，牢固树立“五大发展”理念，认真落实省委巡视工作整改意见，坚定信心、攻坚克难，向改革要动力、以创新求活力，取得了显著办学成效，为实现“十三五”办学目标打下了坚实基础。</w:t>
      </w:r>
    </w:p>
    <w:p w:rsidR="00C6625A" w:rsidRPr="002860B9" w:rsidRDefault="00C6625A" w:rsidP="00C6625A">
      <w:pPr>
        <w:spacing w:line="560" w:lineRule="exact"/>
        <w:ind w:firstLineChars="200" w:firstLine="640"/>
        <w:rPr>
          <w:rFonts w:ascii="黑体" w:eastAsia="黑体" w:hAnsi="黑体" w:hint="eastAsia"/>
          <w:sz w:val="32"/>
          <w:szCs w:val="32"/>
        </w:rPr>
      </w:pPr>
      <w:r w:rsidRPr="002860B9">
        <w:rPr>
          <w:rFonts w:ascii="黑体" w:eastAsia="黑体" w:hAnsi="黑体" w:hint="eastAsia"/>
          <w:sz w:val="32"/>
          <w:szCs w:val="32"/>
        </w:rPr>
        <w:t>一、办学目标和发展思路</w:t>
      </w:r>
      <w:r>
        <w:rPr>
          <w:rFonts w:ascii="黑体" w:eastAsia="黑体" w:hAnsi="黑体" w:hint="eastAsia"/>
          <w:sz w:val="32"/>
          <w:szCs w:val="32"/>
        </w:rPr>
        <w:t>进一步明确</w:t>
      </w:r>
    </w:p>
    <w:p w:rsidR="00C6625A" w:rsidRPr="002860B9" w:rsidRDefault="00C6625A" w:rsidP="00C6625A">
      <w:pPr>
        <w:spacing w:line="560" w:lineRule="exact"/>
        <w:ind w:firstLineChars="200" w:firstLine="643"/>
        <w:rPr>
          <w:rFonts w:ascii="仿宋_GB2312" w:eastAsia="仿宋_GB2312" w:hAnsi="仿宋" w:hint="eastAsia"/>
          <w:sz w:val="32"/>
          <w:szCs w:val="32"/>
        </w:rPr>
      </w:pPr>
      <w:r w:rsidRPr="002860B9">
        <w:rPr>
          <w:rStyle w:val="2Char"/>
          <w:rFonts w:cs="Tahoma" w:hint="eastAsia"/>
        </w:rPr>
        <w:t>1</w:t>
      </w:r>
      <w:r w:rsidRPr="002860B9">
        <w:rPr>
          <w:rStyle w:val="2Char"/>
          <w:rFonts w:cs="Tahoma" w:hint="eastAsia"/>
        </w:rPr>
        <w:t>、</w:t>
      </w:r>
      <w:r w:rsidRPr="002860B9">
        <w:rPr>
          <w:rFonts w:ascii="楷体_GB2312" w:eastAsia="楷体_GB2312" w:hAnsi="仿宋" w:hint="eastAsia"/>
          <w:sz w:val="32"/>
          <w:szCs w:val="32"/>
        </w:rPr>
        <w:t>确定了新的“三步走”发展战略。</w:t>
      </w:r>
      <w:r w:rsidRPr="002860B9">
        <w:rPr>
          <w:rFonts w:ascii="仿宋_GB2312" w:eastAsia="仿宋_GB2312" w:hAnsi="仿宋" w:hint="eastAsia"/>
          <w:sz w:val="32"/>
          <w:szCs w:val="32"/>
        </w:rPr>
        <w:t>全面分析高等教育发展趋势，深刻剖析学校发展面临的机遇和挑战，提出了新的“三步走”发展战略。第一步是到2020年基本建成区域特色鲜明的高水平研究型大学；第二步是到2030年建成国内高水平、国际有影响的研究型大学；第三步是到2052年建校150周年之际，力争一批学科进入世界一流学科行列，实现山西大学的振兴崛起。这一发展战略经过了工作计划会议讨论、第四次党代会研究、第八届教代会审议，凝聚了全校智慧，成为师生共识，为山西大学未来发展指明了方向。</w:t>
      </w:r>
    </w:p>
    <w:p w:rsidR="00C6625A" w:rsidRPr="002860B9" w:rsidRDefault="00C6625A" w:rsidP="00C6625A">
      <w:pPr>
        <w:spacing w:line="560" w:lineRule="exact"/>
        <w:ind w:firstLineChars="200" w:firstLine="643"/>
        <w:rPr>
          <w:rFonts w:ascii="仿宋_GB2312" w:eastAsia="仿宋_GB2312" w:hAnsi="仿宋" w:hint="eastAsia"/>
          <w:sz w:val="32"/>
          <w:szCs w:val="32"/>
        </w:rPr>
      </w:pPr>
      <w:r w:rsidRPr="002860B9">
        <w:rPr>
          <w:rStyle w:val="2Char"/>
          <w:rFonts w:cs="Tahoma" w:hint="eastAsia"/>
        </w:rPr>
        <w:t>2</w:t>
      </w:r>
      <w:r w:rsidRPr="002860B9">
        <w:rPr>
          <w:rStyle w:val="2Char"/>
          <w:rFonts w:cs="Tahoma" w:hint="eastAsia"/>
        </w:rPr>
        <w:t>、</w:t>
      </w:r>
      <w:r w:rsidRPr="002860B9">
        <w:rPr>
          <w:rFonts w:ascii="楷体_GB2312" w:eastAsia="楷体_GB2312" w:hAnsi="仿宋" w:hint="eastAsia"/>
          <w:sz w:val="32"/>
          <w:szCs w:val="32"/>
        </w:rPr>
        <w:t>制定实施了“十三五”规划。</w:t>
      </w:r>
      <w:r w:rsidRPr="002860B9">
        <w:rPr>
          <w:rFonts w:ascii="仿宋_GB2312" w:eastAsia="仿宋_GB2312" w:hAnsi="仿宋" w:hint="eastAsia"/>
          <w:sz w:val="32"/>
          <w:szCs w:val="32"/>
        </w:rPr>
        <w:t>以“三步走”发展战略为指引，广泛征求意见和科学论证，完成了学校“十三五”发展规划的编制工作。“十三五”规划明确了今后五年的重点建设任务和重大项目，建立了阶段性的量化考核指标体系，形成以总体规划为统领、以专项规划为支撑、以院系所规划为基础</w:t>
      </w:r>
      <w:r w:rsidRPr="002860B9">
        <w:rPr>
          <w:rFonts w:ascii="仿宋_GB2312" w:eastAsia="仿宋_GB2312" w:hAnsi="仿宋" w:hint="eastAsia"/>
          <w:sz w:val="32"/>
          <w:szCs w:val="32"/>
        </w:rPr>
        <w:lastRenderedPageBreak/>
        <w:t>的三级规划体系，描绘出“十三五”建成区域特色鲜明的高水平研究型大学的发展蓝图。</w:t>
      </w:r>
    </w:p>
    <w:p w:rsidR="00C6625A" w:rsidRPr="002860B9" w:rsidRDefault="00C6625A" w:rsidP="00C6625A">
      <w:pPr>
        <w:spacing w:line="560" w:lineRule="exact"/>
        <w:ind w:firstLineChars="200" w:firstLine="643"/>
        <w:rPr>
          <w:rFonts w:ascii="仿宋_GB2312" w:eastAsia="仿宋_GB2312" w:hAnsi="仿宋" w:hint="eastAsia"/>
          <w:sz w:val="32"/>
          <w:szCs w:val="32"/>
        </w:rPr>
      </w:pPr>
      <w:r w:rsidRPr="002860B9">
        <w:rPr>
          <w:rStyle w:val="2Char"/>
          <w:rFonts w:cs="Tahoma" w:hint="eastAsia"/>
        </w:rPr>
        <w:t>3</w:t>
      </w:r>
      <w:r w:rsidRPr="002860B9">
        <w:rPr>
          <w:rStyle w:val="2Char"/>
          <w:rFonts w:cs="Tahoma" w:hint="eastAsia"/>
        </w:rPr>
        <w:t>、</w:t>
      </w:r>
      <w:r w:rsidRPr="002860B9">
        <w:rPr>
          <w:rFonts w:ascii="楷体_GB2312" w:eastAsia="楷体_GB2312" w:hAnsi="仿宋" w:hint="eastAsia"/>
          <w:sz w:val="32"/>
          <w:szCs w:val="32"/>
        </w:rPr>
        <w:t>确定了山西大学综合改革方案。</w:t>
      </w:r>
      <w:r w:rsidRPr="002860B9">
        <w:rPr>
          <w:rFonts w:ascii="仿宋_GB2312" w:eastAsia="仿宋_GB2312" w:hAnsi="仿宋" w:hint="eastAsia"/>
          <w:sz w:val="32"/>
          <w:szCs w:val="32"/>
        </w:rPr>
        <w:t>方案明确提出，在省委省政府和相关部门的大力支持下，充分行使办学自主权，着力解决我校体制机制方面存在的突出问题，强化学校四大办学功能，力争在学科专业结构、人才培养机制、科研创新机制、资源配置方式、管理体制机制等方面取得明显突破，进一步释放办学活力，为学校发展提供强大动力。</w:t>
      </w:r>
    </w:p>
    <w:p w:rsidR="00C6625A" w:rsidRPr="002860B9" w:rsidRDefault="00C6625A" w:rsidP="00C6625A">
      <w:pPr>
        <w:spacing w:line="560" w:lineRule="exact"/>
        <w:ind w:firstLineChars="200" w:firstLine="640"/>
        <w:rPr>
          <w:rFonts w:ascii="黑体" w:eastAsia="黑体" w:hAnsi="黑体" w:hint="eastAsia"/>
          <w:sz w:val="32"/>
          <w:szCs w:val="32"/>
        </w:rPr>
      </w:pPr>
      <w:r w:rsidRPr="002860B9">
        <w:rPr>
          <w:rFonts w:ascii="黑体" w:eastAsia="黑体" w:hAnsi="黑体" w:hint="eastAsia"/>
          <w:sz w:val="32"/>
          <w:szCs w:val="32"/>
        </w:rPr>
        <w:t>二、办学综合实力</w:t>
      </w:r>
      <w:r>
        <w:rPr>
          <w:rFonts w:ascii="黑体" w:eastAsia="黑体" w:hAnsi="黑体" w:hint="eastAsia"/>
          <w:sz w:val="32"/>
          <w:szCs w:val="32"/>
        </w:rPr>
        <w:t>进一步增强</w:t>
      </w:r>
    </w:p>
    <w:p w:rsidR="00C6625A" w:rsidRPr="002860B9" w:rsidRDefault="00C6625A" w:rsidP="00C6625A">
      <w:pPr>
        <w:pStyle w:val="a3"/>
        <w:spacing w:before="0" w:beforeAutospacing="0" w:after="0" w:afterAutospacing="0" w:line="560" w:lineRule="exact"/>
        <w:ind w:firstLine="645"/>
        <w:jc w:val="both"/>
        <w:rPr>
          <w:rFonts w:ascii="仿宋_GB2312" w:eastAsia="仿宋_GB2312" w:hAnsi="微软雅黑" w:hint="eastAsia"/>
          <w:sz w:val="32"/>
          <w:szCs w:val="32"/>
        </w:rPr>
      </w:pPr>
      <w:r w:rsidRPr="002860B9">
        <w:rPr>
          <w:rStyle w:val="2Char"/>
          <w:rFonts w:cs="Tahoma" w:hint="eastAsia"/>
        </w:rPr>
        <w:t>4</w:t>
      </w:r>
      <w:r w:rsidRPr="002860B9">
        <w:rPr>
          <w:rStyle w:val="2Char"/>
          <w:rFonts w:cs="Tahoma" w:hint="eastAsia"/>
        </w:rPr>
        <w:t>、</w:t>
      </w:r>
      <w:r w:rsidRPr="002860B9">
        <w:rPr>
          <w:rFonts w:ascii="楷体_GB2312" w:eastAsia="楷体_GB2312" w:hAnsi="仿宋" w:hint="eastAsia"/>
          <w:sz w:val="32"/>
          <w:szCs w:val="32"/>
        </w:rPr>
        <w:t>全面启动“一省一校”工程第二阶段建设。</w:t>
      </w:r>
      <w:r w:rsidRPr="002860B9">
        <w:rPr>
          <w:rFonts w:ascii="仿宋_GB2312" w:eastAsia="仿宋_GB2312" w:hAnsi="微软雅黑" w:hint="eastAsia"/>
          <w:sz w:val="32"/>
          <w:szCs w:val="32"/>
        </w:rPr>
        <w:t>截至2016年，“一省一校”到账中央财政经费4.5亿元，省财政配套2.25亿元。学校</w:t>
      </w:r>
      <w:r w:rsidRPr="002860B9">
        <w:rPr>
          <w:rFonts w:ascii="仿宋_GB2312" w:eastAsia="仿宋_GB2312" w:hAnsi="微软雅黑"/>
          <w:sz w:val="32"/>
          <w:szCs w:val="32"/>
        </w:rPr>
        <w:t>对第一阶段的建设成效进行了初步总结</w:t>
      </w:r>
      <w:r w:rsidRPr="002860B9">
        <w:rPr>
          <w:rFonts w:ascii="仿宋_GB2312" w:eastAsia="仿宋_GB2312" w:hAnsi="微软雅黑" w:hint="eastAsia"/>
          <w:sz w:val="32"/>
          <w:szCs w:val="32"/>
        </w:rPr>
        <w:t>，</w:t>
      </w:r>
      <w:r w:rsidRPr="002860B9">
        <w:rPr>
          <w:rFonts w:ascii="仿宋_GB2312" w:eastAsia="仿宋_GB2312" w:hAnsi="仿宋" w:hint="eastAsia"/>
          <w:sz w:val="32"/>
          <w:szCs w:val="32"/>
        </w:rPr>
        <w:t>编制了《山西大学提升综合实力2016年建设项目资金规划》，到位经费7500万元，项目运行良好。</w:t>
      </w:r>
      <w:r w:rsidRPr="002860B9">
        <w:rPr>
          <w:rFonts w:ascii="仿宋_GB2312" w:eastAsia="仿宋_GB2312" w:hAnsi="微软雅黑" w:hint="eastAsia"/>
          <w:sz w:val="32"/>
          <w:szCs w:val="32"/>
        </w:rPr>
        <w:t>2016年4月份，</w:t>
      </w:r>
      <w:r w:rsidRPr="002860B9">
        <w:rPr>
          <w:rFonts w:ascii="仿宋_GB2312" w:eastAsia="仿宋_GB2312" w:hint="eastAsia"/>
          <w:sz w:val="32"/>
          <w:szCs w:val="32"/>
        </w:rPr>
        <w:t>国务院召开常务会议，李克强总理明确提出在没有教育部直属高校的14个中西部省份各重点支持建设一所高校，山西大学位列其中</w:t>
      </w:r>
      <w:r w:rsidRPr="002860B9">
        <w:rPr>
          <w:rFonts w:ascii="仿宋_GB2312" w:eastAsia="仿宋_GB2312" w:hAnsi="微软雅黑" w:hint="eastAsia"/>
          <w:sz w:val="32"/>
          <w:szCs w:val="32"/>
        </w:rPr>
        <w:t>。这既是对我们“一省一校”建设成效的充分肯定，也为山西大学的发展带来了新的机遇，极大地振奋了人心。</w:t>
      </w:r>
    </w:p>
    <w:p w:rsidR="00C6625A" w:rsidRPr="002860B9" w:rsidRDefault="00C6625A" w:rsidP="00C6625A">
      <w:pPr>
        <w:spacing w:line="560" w:lineRule="exact"/>
        <w:ind w:firstLine="600"/>
        <w:rPr>
          <w:rFonts w:ascii="仿宋_GB2312" w:eastAsia="仿宋_GB2312" w:hAnsi="仿宋" w:hint="eastAsia"/>
          <w:sz w:val="32"/>
          <w:szCs w:val="32"/>
        </w:rPr>
      </w:pPr>
      <w:r w:rsidRPr="002860B9">
        <w:rPr>
          <w:rStyle w:val="2Char"/>
          <w:rFonts w:cs="Tahoma" w:hint="eastAsia"/>
        </w:rPr>
        <w:t>5</w:t>
      </w:r>
      <w:r w:rsidRPr="002860B9">
        <w:rPr>
          <w:rStyle w:val="2Char"/>
          <w:rFonts w:cs="Tahoma" w:hint="eastAsia"/>
        </w:rPr>
        <w:t>、</w:t>
      </w:r>
      <w:r w:rsidRPr="002860B9">
        <w:rPr>
          <w:rFonts w:ascii="楷体_GB2312" w:eastAsia="楷体_GB2312" w:hAnsi="仿宋" w:hint="eastAsia"/>
          <w:sz w:val="32"/>
          <w:szCs w:val="32"/>
        </w:rPr>
        <w:t>按照“双一流”建设思路，优化了学科专业结构。</w:t>
      </w:r>
      <w:r w:rsidRPr="002860B9">
        <w:rPr>
          <w:rFonts w:ascii="仿宋_GB2312" w:eastAsia="仿宋_GB2312" w:hAnsi="仿宋" w:hint="eastAsia"/>
          <w:sz w:val="32"/>
          <w:szCs w:val="32"/>
        </w:rPr>
        <w:t>积极开展山西省“</w:t>
      </w:r>
      <w:r>
        <w:rPr>
          <w:rFonts w:ascii="仿宋_GB2312" w:eastAsia="仿宋_GB2312" w:hAnsi="仿宋" w:hint="eastAsia"/>
          <w:sz w:val="32"/>
          <w:szCs w:val="32"/>
        </w:rPr>
        <w:t>1331</w:t>
      </w:r>
      <w:r w:rsidRPr="002860B9">
        <w:rPr>
          <w:rFonts w:ascii="仿宋_GB2312" w:eastAsia="仿宋_GB2312" w:hAnsi="仿宋" w:hint="eastAsia"/>
          <w:sz w:val="32"/>
          <w:szCs w:val="32"/>
        </w:rPr>
        <w:t>”</w:t>
      </w:r>
      <w:r>
        <w:rPr>
          <w:rFonts w:ascii="仿宋_GB2312" w:eastAsia="仿宋_GB2312" w:hAnsi="仿宋" w:hint="eastAsia"/>
          <w:sz w:val="32"/>
          <w:szCs w:val="32"/>
        </w:rPr>
        <w:t>工程</w:t>
      </w:r>
      <w:r w:rsidRPr="002860B9">
        <w:rPr>
          <w:rFonts w:ascii="仿宋_GB2312" w:eastAsia="仿宋_GB2312" w:hAnsi="仿宋" w:hint="eastAsia"/>
          <w:sz w:val="32"/>
          <w:szCs w:val="32"/>
        </w:rPr>
        <w:t>建设项目申报，获得哲学、物理学、计算机科学与技术、化学等4个“优势学科攀升计划”项目，“煤电污染控制与废弃物资源化利用”项目列入“服务产业创新学科群建设计划”，</w:t>
      </w:r>
      <w:r>
        <w:rPr>
          <w:rFonts w:ascii="仿宋_GB2312" w:eastAsia="仿宋_GB2312" w:hAnsi="仿宋" w:hint="eastAsia"/>
          <w:sz w:val="32"/>
          <w:szCs w:val="32"/>
        </w:rPr>
        <w:t>获得</w:t>
      </w:r>
      <w:r w:rsidRPr="002860B9">
        <w:rPr>
          <w:rFonts w:ascii="仿宋_GB2312" w:eastAsia="仿宋_GB2312" w:hAnsi="仿宋" w:hint="eastAsia"/>
          <w:sz w:val="32"/>
          <w:szCs w:val="32"/>
        </w:rPr>
        <w:t>基础数学等5个一般性重点学科建设项目。增设2个本科专业，物理学等3个专业被确定为山西省</w:t>
      </w:r>
      <w:r w:rsidRPr="002860B9">
        <w:rPr>
          <w:rFonts w:ascii="仿宋_GB2312" w:eastAsia="仿宋_GB2312" w:hAnsi="仿宋" w:hint="eastAsia"/>
          <w:sz w:val="32"/>
          <w:szCs w:val="32"/>
        </w:rPr>
        <w:lastRenderedPageBreak/>
        <w:t>高等学校优势专业建设项目。在最新ESI学科排名中，化学、工程2个学科入选全球前1%。在全球自然指数2016年排名中，物理学科排名第49位，化学学科排名第54位。</w:t>
      </w:r>
    </w:p>
    <w:p w:rsidR="00C6625A" w:rsidRPr="002860B9" w:rsidRDefault="00C6625A" w:rsidP="00C6625A">
      <w:pPr>
        <w:spacing w:line="560" w:lineRule="exact"/>
        <w:ind w:firstLine="600"/>
        <w:rPr>
          <w:rFonts w:ascii="仿宋_GB2312" w:eastAsia="仿宋_GB2312" w:hAnsi="仿宋" w:hint="eastAsia"/>
          <w:sz w:val="32"/>
          <w:szCs w:val="32"/>
        </w:rPr>
      </w:pPr>
      <w:r w:rsidRPr="002860B9">
        <w:rPr>
          <w:rStyle w:val="2Char"/>
          <w:rFonts w:cs="Tahoma" w:hint="eastAsia"/>
        </w:rPr>
        <w:t>6</w:t>
      </w:r>
      <w:r w:rsidRPr="002860B9">
        <w:rPr>
          <w:rStyle w:val="2Char"/>
          <w:rFonts w:cs="Tahoma" w:hint="eastAsia"/>
        </w:rPr>
        <w:t>、</w:t>
      </w:r>
      <w:r w:rsidRPr="002860B9">
        <w:rPr>
          <w:rFonts w:ascii="楷体_GB2312" w:eastAsia="楷体_GB2312" w:hAnsi="仿宋" w:hint="eastAsia"/>
          <w:sz w:val="32"/>
          <w:szCs w:val="32"/>
        </w:rPr>
        <w:t>人才队伍建设成效显著，高层次人才集聚效应不断凸显。</w:t>
      </w:r>
      <w:r w:rsidRPr="002860B9">
        <w:rPr>
          <w:rFonts w:ascii="仿宋_GB2312" w:eastAsia="仿宋_GB2312" w:hAnsi="仿宋" w:hint="eastAsia"/>
          <w:sz w:val="32"/>
          <w:szCs w:val="32"/>
        </w:rPr>
        <w:t>引进高层次人才22人，其中全职引进17人。引进高水平博士教师85人，教师学术背景和学</w:t>
      </w:r>
      <w:proofErr w:type="gramStart"/>
      <w:r w:rsidRPr="002860B9">
        <w:rPr>
          <w:rFonts w:ascii="仿宋_GB2312" w:eastAsia="仿宋_GB2312" w:hAnsi="仿宋" w:hint="eastAsia"/>
          <w:sz w:val="32"/>
          <w:szCs w:val="32"/>
        </w:rPr>
        <w:t>缘结构</w:t>
      </w:r>
      <w:proofErr w:type="gramEnd"/>
      <w:r w:rsidRPr="002860B9">
        <w:rPr>
          <w:rFonts w:ascii="仿宋_GB2312" w:eastAsia="仿宋_GB2312" w:hAnsi="仿宋" w:hint="eastAsia"/>
          <w:sz w:val="32"/>
          <w:szCs w:val="32"/>
        </w:rPr>
        <w:t>进一步优化。新增973项目首席科学家1人，国家“万人计划”领军人才2人，长江学者青年学者1人，国家文化名家及“四个一批”人才1人，青年三</w:t>
      </w:r>
      <w:proofErr w:type="gramStart"/>
      <w:r w:rsidRPr="002860B9">
        <w:rPr>
          <w:rFonts w:ascii="仿宋_GB2312" w:eastAsia="仿宋_GB2312" w:hAnsi="仿宋" w:hint="eastAsia"/>
          <w:sz w:val="32"/>
          <w:szCs w:val="32"/>
        </w:rPr>
        <w:t>晋学者</w:t>
      </w:r>
      <w:proofErr w:type="gramEnd"/>
      <w:r w:rsidRPr="002860B9">
        <w:rPr>
          <w:rFonts w:ascii="仿宋_GB2312" w:eastAsia="仿宋_GB2312" w:hAnsi="仿宋" w:hint="eastAsia"/>
          <w:sz w:val="32"/>
          <w:szCs w:val="32"/>
        </w:rPr>
        <w:t>13人，通过国内访学、进修、培训等形式，培养教师266人。圆满完成2016年职称评审工作，新聘教授34人、副教授83人，其中5人破格晋升教授。即将启动山西大学百人计划、山西大学青年百人计划等人才建设工程，显著增强高层次人才引进和支持力度，为学校发展提供更加坚实的人才保障。</w:t>
      </w:r>
    </w:p>
    <w:p w:rsidR="00C6625A" w:rsidRPr="002860B9" w:rsidRDefault="00C6625A" w:rsidP="00C6625A">
      <w:pPr>
        <w:spacing w:line="560" w:lineRule="exact"/>
        <w:ind w:firstLine="556"/>
        <w:rPr>
          <w:rFonts w:ascii="仿宋_GB2312" w:eastAsia="仿宋_GB2312" w:hAnsi="宋体" w:cs="仿宋" w:hint="eastAsia"/>
          <w:sz w:val="32"/>
          <w:szCs w:val="32"/>
        </w:rPr>
      </w:pPr>
      <w:r w:rsidRPr="002860B9">
        <w:rPr>
          <w:rStyle w:val="2Char"/>
          <w:rFonts w:cs="Tahoma" w:hint="eastAsia"/>
        </w:rPr>
        <w:t>7</w:t>
      </w:r>
      <w:r w:rsidRPr="002860B9">
        <w:rPr>
          <w:rStyle w:val="2Char"/>
          <w:rFonts w:cs="Tahoma" w:hint="eastAsia"/>
        </w:rPr>
        <w:t>、</w:t>
      </w:r>
      <w:r w:rsidRPr="002860B9">
        <w:rPr>
          <w:rFonts w:ascii="楷体_GB2312" w:eastAsia="楷体_GB2312" w:hAnsi="仿宋" w:hint="eastAsia"/>
          <w:sz w:val="32"/>
          <w:szCs w:val="32"/>
        </w:rPr>
        <w:t>教育教学改革不断深化，创新创业教育取得积极成效。</w:t>
      </w:r>
      <w:r w:rsidRPr="002860B9">
        <w:rPr>
          <w:rFonts w:ascii="仿宋_GB2312" w:eastAsia="仿宋_GB2312" w:hAnsi="仿宋" w:hint="eastAsia"/>
          <w:sz w:val="32"/>
          <w:szCs w:val="32"/>
        </w:rPr>
        <w:t>深化招生制度改革，大力提升生源质量，录取本科新生6041人，</w:t>
      </w:r>
      <w:proofErr w:type="gramStart"/>
      <w:r w:rsidRPr="002860B9">
        <w:rPr>
          <w:rFonts w:ascii="仿宋_GB2312" w:eastAsia="仿宋_GB2312" w:hAnsi="仿宋" w:hint="eastAsia"/>
          <w:sz w:val="32"/>
          <w:szCs w:val="32"/>
        </w:rPr>
        <w:t>一</w:t>
      </w:r>
      <w:proofErr w:type="gramEnd"/>
      <w:r w:rsidRPr="002860B9">
        <w:rPr>
          <w:rFonts w:ascii="仿宋_GB2312" w:eastAsia="仿宋_GB2312" w:hAnsi="仿宋" w:hint="eastAsia"/>
          <w:sz w:val="32"/>
          <w:szCs w:val="32"/>
        </w:rPr>
        <w:t>志愿录取率为98.98%，实现经济与管理学院、数学科学学院大类招生、大类培养的全覆盖。课程资源配置不断优化，建成山西大学课程视频制作中心，校本通识课中开设在线课程达到42门，线上选课达15000人/次，课程完成率达98.5%。投入220万元 ,设立本科高水平教学成果培育项目，极大地激发了本科教学改革活力。学校成为国家级创新创业教育改革示范高校，承办了第二届山西省互联网大学生创新创业大赛，40个项目被确定山西省大学生创新创业项目。</w:t>
      </w:r>
      <w:r w:rsidRPr="002860B9">
        <w:rPr>
          <w:rFonts w:ascii="仿宋_GB2312" w:eastAsia="仿宋_GB2312" w:hAnsi="仿宋" w:hint="eastAsia"/>
          <w:sz w:val="32"/>
          <w:szCs w:val="32"/>
        </w:rPr>
        <w:lastRenderedPageBreak/>
        <w:t>“山大艺道”</w:t>
      </w:r>
      <w:proofErr w:type="gramStart"/>
      <w:r w:rsidRPr="002860B9">
        <w:rPr>
          <w:rFonts w:ascii="仿宋_GB2312" w:eastAsia="仿宋_GB2312" w:hAnsi="仿宋" w:hint="eastAsia"/>
          <w:sz w:val="32"/>
          <w:szCs w:val="32"/>
        </w:rPr>
        <w:t>众创空间</w:t>
      </w:r>
      <w:proofErr w:type="gramEnd"/>
      <w:r w:rsidRPr="002860B9">
        <w:rPr>
          <w:rFonts w:ascii="仿宋_GB2312" w:eastAsia="仿宋_GB2312" w:hAnsi="仿宋" w:hint="eastAsia"/>
          <w:sz w:val="32"/>
          <w:szCs w:val="32"/>
        </w:rPr>
        <w:t>成为</w:t>
      </w:r>
      <w:proofErr w:type="gramStart"/>
      <w:r w:rsidRPr="002860B9">
        <w:rPr>
          <w:rFonts w:ascii="仿宋_GB2312" w:eastAsia="仿宋_GB2312" w:hAnsi="仿宋" w:hint="eastAsia"/>
          <w:sz w:val="32"/>
          <w:szCs w:val="32"/>
        </w:rPr>
        <w:t>国家级众创空间</w:t>
      </w:r>
      <w:proofErr w:type="gramEnd"/>
      <w:r w:rsidRPr="002860B9">
        <w:rPr>
          <w:rFonts w:ascii="仿宋_GB2312" w:eastAsia="仿宋_GB2312" w:hAnsi="仿宋" w:hint="eastAsia"/>
          <w:sz w:val="32"/>
          <w:szCs w:val="32"/>
        </w:rPr>
        <w:t>，“山大渊智”成为</w:t>
      </w:r>
      <w:proofErr w:type="gramStart"/>
      <w:r w:rsidRPr="002860B9">
        <w:rPr>
          <w:rFonts w:ascii="仿宋_GB2312" w:eastAsia="仿宋_GB2312" w:hAnsi="仿宋" w:hint="eastAsia"/>
          <w:sz w:val="32"/>
          <w:szCs w:val="32"/>
        </w:rPr>
        <w:t>省级众创空间</w:t>
      </w:r>
      <w:proofErr w:type="gramEnd"/>
      <w:r w:rsidRPr="002860B9">
        <w:rPr>
          <w:rFonts w:ascii="仿宋_GB2312" w:eastAsia="仿宋_GB2312" w:hAnsi="仿宋" w:hint="eastAsia"/>
          <w:sz w:val="32"/>
          <w:szCs w:val="32"/>
        </w:rPr>
        <w:t>。</w:t>
      </w:r>
      <w:r w:rsidRPr="002860B9">
        <w:rPr>
          <w:rFonts w:ascii="仿宋_GB2312" w:eastAsia="仿宋_GB2312" w:hAnsi="宋体" w:cs="仿宋" w:hint="eastAsia"/>
          <w:kern w:val="0"/>
          <w:sz w:val="32"/>
          <w:szCs w:val="32"/>
        </w:rPr>
        <w:t>获得“创青春”山西省兴</w:t>
      </w:r>
      <w:proofErr w:type="gramStart"/>
      <w:r w:rsidRPr="002860B9">
        <w:rPr>
          <w:rFonts w:ascii="仿宋_GB2312" w:eastAsia="仿宋_GB2312" w:hAnsi="宋体" w:cs="仿宋" w:hint="eastAsia"/>
          <w:kern w:val="0"/>
          <w:sz w:val="32"/>
          <w:szCs w:val="32"/>
        </w:rPr>
        <w:t>晋挑战</w:t>
      </w:r>
      <w:proofErr w:type="gramEnd"/>
      <w:r w:rsidRPr="002860B9">
        <w:rPr>
          <w:rFonts w:ascii="仿宋_GB2312" w:eastAsia="仿宋_GB2312" w:hAnsi="宋体" w:cs="仿宋" w:hint="eastAsia"/>
          <w:kern w:val="0"/>
          <w:sz w:val="32"/>
          <w:szCs w:val="32"/>
        </w:rPr>
        <w:t>杯大学生创业大赛金奖6项</w:t>
      </w:r>
      <w:r w:rsidRPr="002860B9">
        <w:rPr>
          <w:rFonts w:ascii="仿宋_GB2312" w:eastAsia="仿宋_GB2312" w:hAnsi="宋体" w:cs="仿宋" w:hint="eastAsia"/>
          <w:sz w:val="32"/>
          <w:szCs w:val="32"/>
        </w:rPr>
        <w:t>，获得“创青春”中航工业全国大学生创业大赛铜奖6项，实现了我校在“创青春”创业大赛专项赛中奖牌零的突破，在全省参赛高校中名列第一。坚持学历教育与非学历教育并重，大力推进继续教育发展，非学历教育学员达到近3000人。</w:t>
      </w:r>
    </w:p>
    <w:p w:rsidR="00C6625A" w:rsidRPr="002860B9" w:rsidRDefault="00C6625A" w:rsidP="00C6625A">
      <w:pPr>
        <w:spacing w:line="560" w:lineRule="exact"/>
        <w:ind w:firstLineChars="200" w:firstLine="643"/>
        <w:rPr>
          <w:rFonts w:ascii="仿宋_GB2312" w:eastAsia="仿宋_GB2312" w:hAnsi="仿宋" w:cs="仿宋" w:hint="eastAsia"/>
          <w:sz w:val="32"/>
          <w:szCs w:val="32"/>
        </w:rPr>
      </w:pPr>
      <w:r w:rsidRPr="002860B9">
        <w:rPr>
          <w:rStyle w:val="2Char"/>
          <w:rFonts w:cs="Tahoma" w:hint="eastAsia"/>
        </w:rPr>
        <w:t>8</w:t>
      </w:r>
      <w:r w:rsidRPr="002860B9">
        <w:rPr>
          <w:rStyle w:val="2Char"/>
          <w:rFonts w:cs="Tahoma" w:hint="eastAsia"/>
        </w:rPr>
        <w:t>、</w:t>
      </w:r>
      <w:r w:rsidRPr="002860B9">
        <w:rPr>
          <w:rFonts w:ascii="楷体_GB2312" w:eastAsia="楷体_GB2312" w:hAnsi="仿宋" w:hint="eastAsia"/>
          <w:sz w:val="32"/>
          <w:szCs w:val="32"/>
        </w:rPr>
        <w:t>大力提升研究生教育质量，充分激发了研究生科研创新活力。</w:t>
      </w:r>
      <w:r w:rsidRPr="002860B9">
        <w:rPr>
          <w:rFonts w:ascii="仿宋_GB2312" w:eastAsia="仿宋_GB2312" w:hAnsi="仿宋" w:cs="仿宋" w:hint="eastAsia"/>
          <w:sz w:val="32"/>
          <w:szCs w:val="32"/>
        </w:rPr>
        <w:t>完善了研究生招生名额分配机制，</w:t>
      </w:r>
      <w:proofErr w:type="gramStart"/>
      <w:r w:rsidRPr="002860B9">
        <w:rPr>
          <w:rFonts w:ascii="仿宋_GB2312" w:eastAsia="仿宋_GB2312" w:hAnsi="仿宋" w:cs="仿宋" w:hint="eastAsia"/>
          <w:sz w:val="32"/>
          <w:szCs w:val="32"/>
        </w:rPr>
        <w:t>试点本硕博</w:t>
      </w:r>
      <w:proofErr w:type="gramEnd"/>
      <w:r w:rsidRPr="002860B9">
        <w:rPr>
          <w:rFonts w:ascii="仿宋_GB2312" w:eastAsia="仿宋_GB2312" w:hAnsi="仿宋" w:cs="仿宋" w:hint="eastAsia"/>
          <w:sz w:val="32"/>
          <w:szCs w:val="32"/>
        </w:rPr>
        <w:t>贯通培养的“优才计划”，2016级</w:t>
      </w:r>
      <w:proofErr w:type="gramStart"/>
      <w:r w:rsidRPr="002860B9">
        <w:rPr>
          <w:rFonts w:ascii="仿宋_GB2312" w:eastAsia="仿宋_GB2312" w:hAnsi="仿宋" w:cs="仿宋" w:hint="eastAsia"/>
          <w:sz w:val="32"/>
          <w:szCs w:val="32"/>
        </w:rPr>
        <w:t>博士生中硕博</w:t>
      </w:r>
      <w:proofErr w:type="gramEnd"/>
      <w:r w:rsidRPr="002860B9">
        <w:rPr>
          <w:rFonts w:ascii="仿宋_GB2312" w:eastAsia="仿宋_GB2312" w:hAnsi="仿宋" w:cs="仿宋" w:hint="eastAsia"/>
          <w:sz w:val="32"/>
          <w:szCs w:val="32"/>
        </w:rPr>
        <w:t>连读占比达到56.83%，专业学位硕士研究生占硕士录取总数的55.5%。深化了研究生课程建设和教学改革，将学术道德和学术规范教育列入必修课程。新增省级研究生教育创新中心1个，获得省级研究生教改项目11项、创新项目57项、联合培养基地项目7项，获得省级优秀博士学位论文11篇、优秀硕士学位论文10篇，研究生发表学术论文共计1338篇，其中SCI论文268篇，CSSCI论文214篇。</w:t>
      </w:r>
    </w:p>
    <w:p w:rsidR="00C6625A" w:rsidRPr="002860B9" w:rsidRDefault="00C6625A" w:rsidP="00C6625A">
      <w:pPr>
        <w:spacing w:line="560" w:lineRule="exact"/>
        <w:ind w:firstLineChars="200" w:firstLine="643"/>
        <w:rPr>
          <w:rFonts w:ascii="仿宋_GB2312" w:eastAsia="仿宋_GB2312" w:hAnsi="仿宋" w:cs="仿宋" w:hint="eastAsia"/>
          <w:sz w:val="32"/>
          <w:szCs w:val="32"/>
        </w:rPr>
      </w:pPr>
      <w:r w:rsidRPr="002860B9">
        <w:rPr>
          <w:rStyle w:val="2Char"/>
          <w:rFonts w:cs="Tahoma" w:hint="eastAsia"/>
        </w:rPr>
        <w:t>9</w:t>
      </w:r>
      <w:r w:rsidRPr="002860B9">
        <w:rPr>
          <w:rStyle w:val="2Char"/>
          <w:rFonts w:cs="Tahoma" w:hint="eastAsia"/>
        </w:rPr>
        <w:t>、</w:t>
      </w:r>
      <w:r w:rsidRPr="002860B9">
        <w:rPr>
          <w:rFonts w:ascii="楷体_GB2312" w:eastAsia="楷体_GB2312" w:hAnsi="仿宋" w:hint="eastAsia"/>
          <w:sz w:val="32"/>
          <w:szCs w:val="32"/>
        </w:rPr>
        <w:t>科研创新水平不断提升，争取重大项目能力显著增强。科研经费总额达到2.76亿元。</w:t>
      </w:r>
      <w:r w:rsidRPr="002860B9">
        <w:rPr>
          <w:rFonts w:ascii="仿宋_GB2312" w:eastAsia="仿宋_GB2312" w:hAnsi="仿宋" w:cs="仿宋" w:hint="eastAsia"/>
          <w:sz w:val="32"/>
          <w:szCs w:val="32"/>
        </w:rPr>
        <w:t>理工科科研经费2.42亿元，同比增长27.4%，发表SCI论文540篇，同比增长11.6%，其中 Top期刊论文达到120篇，同比增长17.6%</w:t>
      </w:r>
      <w:r>
        <w:rPr>
          <w:rFonts w:ascii="仿宋_GB2312" w:eastAsia="仿宋_GB2312" w:hAnsi="仿宋" w:cs="仿宋" w:hint="eastAsia"/>
          <w:sz w:val="32"/>
          <w:szCs w:val="32"/>
        </w:rPr>
        <w:t>。在</w:t>
      </w:r>
      <w:r w:rsidRPr="002860B9">
        <w:rPr>
          <w:rFonts w:ascii="仿宋_GB2312" w:eastAsia="仿宋_GB2312" w:hAnsi="仿宋" w:cs="仿宋" w:hint="eastAsia"/>
          <w:sz w:val="32"/>
          <w:szCs w:val="32"/>
        </w:rPr>
        <w:t>Nature子刊发表论文2篇。</w:t>
      </w:r>
      <w:r>
        <w:rPr>
          <w:rFonts w:ascii="仿宋_GB2312" w:eastAsia="仿宋_GB2312" w:hAnsi="仿宋" w:cs="仿宋" w:hint="eastAsia"/>
          <w:sz w:val="32"/>
          <w:szCs w:val="32"/>
        </w:rPr>
        <w:t>在</w:t>
      </w:r>
      <w:proofErr w:type="spellStart"/>
      <w:r w:rsidRPr="002860B9">
        <w:rPr>
          <w:rFonts w:ascii="仿宋_GB2312" w:eastAsia="仿宋_GB2312" w:hAnsi="仿宋" w:cs="仿宋"/>
          <w:sz w:val="32"/>
          <w:szCs w:val="32"/>
        </w:rPr>
        <w:t>Angew</w:t>
      </w:r>
      <w:proofErr w:type="spellEnd"/>
      <w:r w:rsidRPr="002860B9">
        <w:rPr>
          <w:rFonts w:ascii="仿宋_GB2312" w:eastAsia="仿宋_GB2312" w:hAnsi="仿宋" w:cs="仿宋"/>
          <w:sz w:val="32"/>
          <w:szCs w:val="32"/>
        </w:rPr>
        <w:t xml:space="preserve"> chem. </w:t>
      </w:r>
      <w:proofErr w:type="spellStart"/>
      <w:r w:rsidRPr="002860B9">
        <w:rPr>
          <w:rFonts w:ascii="仿宋_GB2312" w:eastAsia="仿宋_GB2312" w:hAnsi="仿宋" w:cs="仿宋"/>
          <w:sz w:val="32"/>
          <w:szCs w:val="32"/>
        </w:rPr>
        <w:t>Int.EDIT</w:t>
      </w:r>
      <w:proofErr w:type="spellEnd"/>
      <w:r w:rsidRPr="002860B9">
        <w:rPr>
          <w:rFonts w:ascii="仿宋_GB2312" w:eastAsia="仿宋_GB2312" w:hAnsi="仿宋" w:cs="仿宋" w:hint="eastAsia"/>
          <w:sz w:val="32"/>
          <w:szCs w:val="32"/>
        </w:rPr>
        <w:t>等国际权威学术期刊发表论文</w:t>
      </w:r>
      <w:r w:rsidRPr="002860B9">
        <w:rPr>
          <w:rFonts w:ascii="仿宋_GB2312" w:eastAsia="仿宋_GB2312" w:hAnsi="仿宋" w:cs="仿宋"/>
          <w:sz w:val="32"/>
          <w:szCs w:val="32"/>
        </w:rPr>
        <w:t>7</w:t>
      </w:r>
      <w:r w:rsidRPr="002860B9">
        <w:rPr>
          <w:rFonts w:ascii="仿宋_GB2312" w:eastAsia="仿宋_GB2312" w:hAnsi="仿宋" w:cs="仿宋" w:hint="eastAsia"/>
          <w:sz w:val="32"/>
          <w:szCs w:val="32"/>
        </w:rPr>
        <w:t>篇。</w:t>
      </w:r>
      <w:r w:rsidRPr="002860B9">
        <w:rPr>
          <w:rFonts w:ascii="仿宋_GB2312" w:eastAsia="仿宋_GB2312" w:hAnsi="仿宋" w:cs="仿宋"/>
          <w:sz w:val="32"/>
          <w:szCs w:val="32"/>
        </w:rPr>
        <w:t>人文社科科研经费达3455.17万元，同比增长22.5%，</w:t>
      </w:r>
      <w:r w:rsidRPr="002860B9">
        <w:rPr>
          <w:rFonts w:ascii="仿宋_GB2312" w:eastAsia="仿宋_GB2312" w:hAnsi="仿宋" w:cs="仿宋" w:hint="eastAsia"/>
          <w:sz w:val="32"/>
          <w:szCs w:val="32"/>
        </w:rPr>
        <w:t>发表</w:t>
      </w:r>
      <w:r w:rsidRPr="002860B9">
        <w:rPr>
          <w:rFonts w:ascii="仿宋_GB2312" w:eastAsia="仿宋_GB2312" w:hAnsi="仿宋" w:cs="仿宋"/>
          <w:sz w:val="32"/>
          <w:szCs w:val="32"/>
        </w:rPr>
        <w:t>CSSCI</w:t>
      </w:r>
      <w:r w:rsidRPr="002860B9">
        <w:rPr>
          <w:rFonts w:ascii="仿宋_GB2312" w:eastAsia="仿宋_GB2312" w:hAnsi="仿宋" w:cs="仿宋" w:hint="eastAsia"/>
          <w:sz w:val="32"/>
          <w:szCs w:val="32"/>
        </w:rPr>
        <w:t>论文</w:t>
      </w:r>
      <w:r w:rsidRPr="002860B9">
        <w:rPr>
          <w:rFonts w:ascii="仿宋_GB2312" w:eastAsia="仿宋_GB2312" w:hAnsi="仿宋" w:cs="仿宋"/>
          <w:sz w:val="32"/>
          <w:szCs w:val="32"/>
        </w:rPr>
        <w:t>475</w:t>
      </w:r>
      <w:r w:rsidRPr="002860B9">
        <w:rPr>
          <w:rFonts w:ascii="仿宋_GB2312" w:eastAsia="仿宋_GB2312" w:hAnsi="仿宋" w:cs="仿宋" w:hint="eastAsia"/>
          <w:sz w:val="32"/>
          <w:szCs w:val="32"/>
        </w:rPr>
        <w:t>篇，一</w:t>
      </w:r>
      <w:r w:rsidRPr="002860B9">
        <w:rPr>
          <w:rFonts w:ascii="仿宋_GB2312" w:eastAsia="仿宋_GB2312" w:hAnsi="仿宋" w:cs="仿宋"/>
          <w:sz w:val="32"/>
          <w:szCs w:val="32"/>
        </w:rPr>
        <w:t>A</w:t>
      </w:r>
      <w:r w:rsidRPr="002860B9">
        <w:rPr>
          <w:rFonts w:ascii="仿宋_GB2312" w:eastAsia="仿宋_GB2312" w:hAnsi="仿宋" w:cs="仿宋" w:hint="eastAsia"/>
          <w:sz w:val="32"/>
          <w:szCs w:val="32"/>
        </w:rPr>
        <w:t>级论文达</w:t>
      </w:r>
      <w:r w:rsidRPr="002860B9">
        <w:rPr>
          <w:rFonts w:ascii="仿宋_GB2312" w:eastAsia="仿宋_GB2312" w:hAnsi="仿宋" w:cs="仿宋" w:hint="eastAsia"/>
          <w:sz w:val="32"/>
          <w:szCs w:val="32"/>
        </w:rPr>
        <w:lastRenderedPageBreak/>
        <w:t>到</w:t>
      </w:r>
      <w:r w:rsidRPr="002860B9">
        <w:rPr>
          <w:rFonts w:ascii="仿宋_GB2312" w:eastAsia="仿宋_GB2312" w:hAnsi="仿宋" w:cs="仿宋"/>
          <w:sz w:val="32"/>
          <w:szCs w:val="32"/>
        </w:rPr>
        <w:t>72</w:t>
      </w:r>
      <w:r w:rsidRPr="002860B9">
        <w:rPr>
          <w:rFonts w:ascii="仿宋_GB2312" w:eastAsia="仿宋_GB2312" w:hAnsi="仿宋" w:cs="仿宋" w:hint="eastAsia"/>
          <w:sz w:val="32"/>
          <w:szCs w:val="32"/>
        </w:rPr>
        <w:t>篇，出版学术专著</w:t>
      </w:r>
      <w:r w:rsidRPr="002860B9">
        <w:rPr>
          <w:rFonts w:ascii="仿宋_GB2312" w:eastAsia="仿宋_GB2312" w:hAnsi="仿宋" w:cs="仿宋"/>
          <w:sz w:val="32"/>
          <w:szCs w:val="32"/>
        </w:rPr>
        <w:t>89</w:t>
      </w:r>
      <w:r w:rsidRPr="002860B9">
        <w:rPr>
          <w:rFonts w:ascii="仿宋_GB2312" w:eastAsia="仿宋_GB2312" w:hAnsi="仿宋" w:cs="仿宋" w:hint="eastAsia"/>
          <w:sz w:val="32"/>
          <w:szCs w:val="32"/>
        </w:rPr>
        <w:t>部。</w:t>
      </w:r>
      <w:r w:rsidRPr="002860B9">
        <w:rPr>
          <w:rFonts w:ascii="仿宋_GB2312" w:eastAsia="仿宋_GB2312" w:hAnsi="仿宋" w:cs="仿宋"/>
          <w:sz w:val="32"/>
          <w:szCs w:val="32"/>
        </w:rPr>
        <w:t>争取重大项目能力显著提升，自然科学国家级项目立项经费1.2亿元，比2015年翻一番，获得国家自然科学基金</w:t>
      </w:r>
      <w:r w:rsidRPr="002860B9">
        <w:rPr>
          <w:rFonts w:ascii="仿宋_GB2312" w:eastAsia="仿宋_GB2312" w:hAnsi="仿宋" w:cs="仿宋" w:hint="eastAsia"/>
          <w:sz w:val="32"/>
          <w:szCs w:val="32"/>
        </w:rPr>
        <w:t>84</w:t>
      </w:r>
      <w:r w:rsidRPr="002860B9">
        <w:rPr>
          <w:rFonts w:ascii="仿宋_GB2312" w:eastAsia="仿宋_GB2312" w:hAnsi="仿宋" w:cs="仿宋"/>
          <w:sz w:val="32"/>
          <w:szCs w:val="32"/>
        </w:rPr>
        <w:t>项，资助总额创历史新高。获得首轮国家重点研发计划资助</w:t>
      </w:r>
      <w:r w:rsidRPr="002860B9">
        <w:rPr>
          <w:rFonts w:ascii="仿宋_GB2312" w:eastAsia="仿宋_GB2312" w:hAnsi="仿宋" w:cs="仿宋" w:hint="eastAsia"/>
          <w:sz w:val="32"/>
          <w:szCs w:val="32"/>
        </w:rPr>
        <w:t>2</w:t>
      </w:r>
      <w:r w:rsidRPr="002860B9">
        <w:rPr>
          <w:rFonts w:ascii="仿宋_GB2312" w:eastAsia="仿宋_GB2312" w:hAnsi="仿宋" w:cs="仿宋"/>
          <w:sz w:val="32"/>
          <w:szCs w:val="32"/>
        </w:rPr>
        <w:t>项，是全省唯一主持此类计划的高校，实现化学和工程材料学部重点项目的突破。人文社科获得国家社科基金项目21项、教育部人文社科项目32项。获得国家社科基金重大招标项目、教育部哲学社会科学重大课题攻关项目、中国语言资源保护工程重大语言文化工程项目各1项，实现了十三五的</w:t>
      </w:r>
      <w:r w:rsidRPr="002860B9">
        <w:rPr>
          <w:rFonts w:ascii="仿宋_GB2312" w:eastAsia="仿宋_GB2312" w:hAnsi="仿宋" w:cs="仿宋"/>
          <w:sz w:val="32"/>
          <w:szCs w:val="32"/>
        </w:rPr>
        <w:t>“</w:t>
      </w:r>
      <w:r w:rsidRPr="002860B9">
        <w:rPr>
          <w:rFonts w:ascii="仿宋_GB2312" w:eastAsia="仿宋_GB2312" w:hAnsi="仿宋" w:cs="仿宋"/>
          <w:sz w:val="32"/>
          <w:szCs w:val="32"/>
        </w:rPr>
        <w:t>开门红</w:t>
      </w:r>
      <w:r w:rsidRPr="002860B9">
        <w:rPr>
          <w:rFonts w:ascii="仿宋_GB2312" w:eastAsia="仿宋_GB2312" w:hAnsi="仿宋" w:cs="仿宋"/>
          <w:sz w:val="32"/>
          <w:szCs w:val="32"/>
        </w:rPr>
        <w:t>”</w:t>
      </w:r>
      <w:r w:rsidRPr="002860B9">
        <w:rPr>
          <w:rFonts w:ascii="仿宋_GB2312" w:eastAsia="仿宋_GB2312" w:hAnsi="仿宋" w:cs="仿宋"/>
          <w:sz w:val="32"/>
          <w:szCs w:val="32"/>
        </w:rPr>
        <w:t>。基地和平台建设力度进一步加大，获批</w:t>
      </w:r>
      <w:r w:rsidRPr="002860B9">
        <w:rPr>
          <w:rFonts w:ascii="仿宋_GB2312" w:eastAsia="仿宋_GB2312" w:hAnsi="仿宋" w:cs="仿宋" w:hint="eastAsia"/>
          <w:sz w:val="32"/>
          <w:szCs w:val="32"/>
        </w:rPr>
        <w:t>2</w:t>
      </w:r>
      <w:r w:rsidRPr="002860B9">
        <w:rPr>
          <w:rFonts w:ascii="仿宋_GB2312" w:eastAsia="仿宋_GB2312" w:hAnsi="仿宋" w:cs="仿宋"/>
          <w:sz w:val="32"/>
          <w:szCs w:val="32"/>
        </w:rPr>
        <w:t>个省级协同创新中心,3个省级人文社科重点研究基地，</w:t>
      </w:r>
      <w:r w:rsidRPr="002860B9">
        <w:rPr>
          <w:rFonts w:ascii="仿宋_GB2312" w:eastAsia="仿宋_GB2312" w:hAnsi="仿宋" w:cs="仿宋"/>
          <w:sz w:val="32"/>
          <w:szCs w:val="32"/>
        </w:rPr>
        <w:t>“</w:t>
      </w:r>
      <w:r w:rsidRPr="002860B9">
        <w:rPr>
          <w:rFonts w:ascii="仿宋_GB2312" w:eastAsia="仿宋_GB2312" w:hAnsi="仿宋" w:cs="仿宋"/>
          <w:sz w:val="32"/>
          <w:szCs w:val="32"/>
        </w:rPr>
        <w:t>化学生物学与分子工程教育部重点实验室</w:t>
      </w:r>
      <w:r w:rsidRPr="002860B9">
        <w:rPr>
          <w:rFonts w:ascii="仿宋_GB2312" w:eastAsia="仿宋_GB2312" w:hAnsi="仿宋" w:cs="仿宋"/>
          <w:sz w:val="32"/>
          <w:szCs w:val="32"/>
        </w:rPr>
        <w:t>”</w:t>
      </w:r>
      <w:r w:rsidRPr="002860B9">
        <w:rPr>
          <w:rFonts w:ascii="仿宋_GB2312" w:eastAsia="仿宋_GB2312" w:hAnsi="仿宋" w:cs="仿宋"/>
          <w:sz w:val="32"/>
          <w:szCs w:val="32"/>
        </w:rPr>
        <w:t>通过教育部评估。获得2015年度山西省科学技术奖5项，第五届全国教育科学研究优秀成果奖2项，山西省第九次社会科学研究优秀成果奖59项。</w:t>
      </w:r>
      <w:r w:rsidRPr="002860B9">
        <w:rPr>
          <w:rFonts w:ascii="仿宋_GB2312" w:eastAsia="仿宋_GB2312" w:hAnsi="仿宋" w:cs="仿宋" w:hint="eastAsia"/>
          <w:sz w:val="32"/>
          <w:szCs w:val="32"/>
        </w:rPr>
        <w:t xml:space="preserve"> </w:t>
      </w:r>
    </w:p>
    <w:p w:rsidR="00C6625A" w:rsidRPr="002860B9" w:rsidRDefault="00C6625A" w:rsidP="00C6625A">
      <w:pPr>
        <w:snapToGrid w:val="0"/>
        <w:spacing w:line="560" w:lineRule="exact"/>
        <w:ind w:firstLineChars="200" w:firstLine="643"/>
        <w:rPr>
          <w:rFonts w:ascii="仿宋_GB2312" w:eastAsia="仿宋_GB2312" w:hAnsi="仿宋" w:hint="eastAsia"/>
          <w:sz w:val="32"/>
          <w:szCs w:val="32"/>
        </w:rPr>
      </w:pPr>
      <w:r w:rsidRPr="002860B9">
        <w:rPr>
          <w:rStyle w:val="2Char"/>
          <w:rFonts w:cs="Tahoma" w:hint="eastAsia"/>
        </w:rPr>
        <w:t>10</w:t>
      </w:r>
      <w:r w:rsidRPr="002860B9">
        <w:rPr>
          <w:rStyle w:val="2Char"/>
          <w:rFonts w:cs="Tahoma" w:hint="eastAsia"/>
        </w:rPr>
        <w:t>、</w:t>
      </w:r>
      <w:r w:rsidRPr="002860B9">
        <w:rPr>
          <w:rFonts w:ascii="楷体_GB2312" w:eastAsia="楷体_GB2312" w:hAnsi="仿宋" w:hint="eastAsia"/>
          <w:sz w:val="32"/>
          <w:szCs w:val="32"/>
        </w:rPr>
        <w:t>大力开展产学研合作，大力提升社会服务水平。</w:t>
      </w:r>
      <w:r w:rsidRPr="002860B9">
        <w:rPr>
          <w:rFonts w:ascii="仿宋_GB2312" w:eastAsia="仿宋_GB2312" w:hAnsi="仿宋" w:hint="eastAsia"/>
          <w:sz w:val="32"/>
          <w:szCs w:val="32"/>
        </w:rPr>
        <w:t>清洁能源技术、煤基初级化学品甲醇、苯延伸产业技术、抗肿瘤活性药物的研发、环保可降解色料研发、聚羧酸减水剂和新型农业社会化服务体系建设取得了显著成效。组织有关领域教师帮助企业解决技术难题，深入企业80人次。山西低碳能源研究院首批入驻山西</w:t>
      </w:r>
      <w:proofErr w:type="gramStart"/>
      <w:r w:rsidRPr="002860B9">
        <w:rPr>
          <w:rFonts w:ascii="仿宋_GB2312" w:eastAsia="仿宋_GB2312" w:hAnsi="仿宋" w:hint="eastAsia"/>
          <w:sz w:val="32"/>
          <w:szCs w:val="32"/>
        </w:rPr>
        <w:t>科创城</w:t>
      </w:r>
      <w:proofErr w:type="gramEnd"/>
      <w:r w:rsidRPr="002860B9">
        <w:rPr>
          <w:rFonts w:ascii="仿宋_GB2312" w:eastAsia="仿宋_GB2312" w:hAnsi="仿宋" w:hint="eastAsia"/>
          <w:sz w:val="32"/>
          <w:szCs w:val="32"/>
        </w:rPr>
        <w:t>，基本完成建设用地的征地工作。申请专利324 项，授权专利172项，专利转让19项，转让金额207 万元。组织申报国际专利3项。成果鉴定 1项。计算机软件著作权授权115项。科技</w:t>
      </w:r>
      <w:proofErr w:type="gramStart"/>
      <w:r w:rsidRPr="002860B9">
        <w:rPr>
          <w:rFonts w:ascii="仿宋_GB2312" w:eastAsia="仿宋_GB2312" w:hAnsi="仿宋" w:hint="eastAsia"/>
          <w:sz w:val="32"/>
          <w:szCs w:val="32"/>
        </w:rPr>
        <w:t>园入孵</w:t>
      </w:r>
      <w:proofErr w:type="gramEnd"/>
      <w:r w:rsidRPr="002860B9">
        <w:rPr>
          <w:rFonts w:ascii="仿宋_GB2312" w:eastAsia="仿宋_GB2312" w:hAnsi="仿宋" w:hint="eastAsia"/>
          <w:sz w:val="32"/>
          <w:szCs w:val="32"/>
        </w:rPr>
        <w:t>入驻各类高科技企业41家，科技园获得全国科技工作者创新创</w:t>
      </w:r>
      <w:r w:rsidRPr="002860B9">
        <w:rPr>
          <w:rFonts w:ascii="仿宋_GB2312" w:eastAsia="仿宋_GB2312" w:hAnsi="仿宋" w:hint="eastAsia"/>
          <w:sz w:val="32"/>
          <w:szCs w:val="32"/>
        </w:rPr>
        <w:lastRenderedPageBreak/>
        <w:t>业大赛总决赛铜奖、第四届中国大学生高分子材料创新创业大赛获一等奖、第五届中国创新创业大赛新能源及节能环保行业总决赛“优秀企业”称号。发挥学校科技和人才优势，落实脱贫攻坚工作任务，促进了扶贫点脱贫致富。</w:t>
      </w:r>
    </w:p>
    <w:p w:rsidR="00C6625A" w:rsidRPr="002860B9" w:rsidRDefault="00C6625A" w:rsidP="00C6625A">
      <w:pPr>
        <w:widowControl/>
        <w:spacing w:line="560" w:lineRule="exact"/>
        <w:ind w:firstLineChars="200" w:firstLine="643"/>
        <w:jc w:val="left"/>
        <w:rPr>
          <w:rFonts w:ascii="仿宋_GB2312" w:eastAsia="仿宋_GB2312" w:hAnsi="仿宋" w:hint="eastAsia"/>
          <w:sz w:val="32"/>
          <w:szCs w:val="32"/>
        </w:rPr>
      </w:pPr>
      <w:r w:rsidRPr="002860B9">
        <w:rPr>
          <w:rStyle w:val="2Char"/>
          <w:rFonts w:cs="Tahoma" w:hint="eastAsia"/>
        </w:rPr>
        <w:t>11</w:t>
      </w:r>
      <w:r w:rsidRPr="002860B9">
        <w:rPr>
          <w:rStyle w:val="2Char"/>
          <w:rFonts w:cs="Tahoma" w:hint="eastAsia"/>
        </w:rPr>
        <w:t>、</w:t>
      </w:r>
      <w:r w:rsidRPr="002860B9">
        <w:rPr>
          <w:rFonts w:ascii="楷体_GB2312" w:eastAsia="楷体_GB2312" w:hAnsi="仿宋" w:hint="eastAsia"/>
          <w:sz w:val="32"/>
          <w:szCs w:val="32"/>
        </w:rPr>
        <w:t>积极扩大对外交流，国际化办学取得显著进展。</w:t>
      </w:r>
      <w:r w:rsidRPr="002860B9">
        <w:rPr>
          <w:rFonts w:ascii="仿宋_GB2312" w:eastAsia="仿宋_GB2312" w:hAnsi="仿宋" w:hint="eastAsia"/>
          <w:sz w:val="32"/>
          <w:szCs w:val="32"/>
        </w:rPr>
        <w:t>不断加大国内外校际交流合作，成功举办了第四届中西部“一省一校”国家重点建设大学(Z14)联盟书记校长会议、第二十二届九所地方综合性大学协作会，协助教育部在西南科技大学举办了2016年省部共建工作研讨会。与浙江大学、华北电力大学等高校在能源、电力等相关领域达成合作意向。国际合作院校达到60余所，与美国北卡罗莱纳大学夏洛特分校合作，建立了孔子学院。组织教师赴19个国家及香港、台湾地区访学交流，派出50多名学生赴境外交流、学习，毕业生出国留学人数达到130人，招收留学生200名，攻读学位的留学生增加至39人。不断加强校友联系，成立了山西大学青岛、天津校友会，积极筹建加拿大校友会。</w:t>
      </w:r>
    </w:p>
    <w:p w:rsidR="00C6625A" w:rsidRPr="002860B9" w:rsidRDefault="00C6625A" w:rsidP="00C6625A">
      <w:pPr>
        <w:widowControl/>
        <w:spacing w:line="560" w:lineRule="exact"/>
        <w:ind w:firstLineChars="200" w:firstLine="640"/>
        <w:jc w:val="left"/>
        <w:rPr>
          <w:rFonts w:ascii="黑体" w:eastAsia="黑体" w:hAnsi="黑体" w:hint="eastAsia"/>
          <w:sz w:val="32"/>
          <w:szCs w:val="32"/>
        </w:rPr>
      </w:pPr>
      <w:r w:rsidRPr="002860B9">
        <w:rPr>
          <w:rFonts w:ascii="黑体" w:eastAsia="黑体" w:hAnsi="黑体" w:hint="eastAsia"/>
          <w:sz w:val="32"/>
          <w:szCs w:val="32"/>
        </w:rPr>
        <w:t>三、内部治理水平</w:t>
      </w:r>
      <w:r>
        <w:rPr>
          <w:rFonts w:ascii="黑体" w:eastAsia="黑体" w:hAnsi="黑体" w:hint="eastAsia"/>
          <w:sz w:val="32"/>
          <w:szCs w:val="32"/>
        </w:rPr>
        <w:t>进一步提升</w:t>
      </w:r>
    </w:p>
    <w:p w:rsidR="00C6625A" w:rsidRPr="002860B9" w:rsidRDefault="00C6625A" w:rsidP="00C6625A">
      <w:pPr>
        <w:spacing w:line="560" w:lineRule="exact"/>
        <w:ind w:firstLineChars="200" w:firstLine="643"/>
        <w:rPr>
          <w:rFonts w:ascii="仿宋_GB2312" w:eastAsia="仿宋_GB2312" w:hAnsi="仿宋_GB2312" w:cs="仿宋_GB2312" w:hint="eastAsia"/>
          <w:sz w:val="32"/>
          <w:szCs w:val="32"/>
        </w:rPr>
      </w:pPr>
      <w:r w:rsidRPr="002860B9">
        <w:rPr>
          <w:rStyle w:val="2Char"/>
          <w:rFonts w:cs="Tahoma" w:hint="eastAsia"/>
        </w:rPr>
        <w:t>12</w:t>
      </w:r>
      <w:r w:rsidRPr="002860B9">
        <w:rPr>
          <w:rStyle w:val="2Char"/>
          <w:rFonts w:cs="Tahoma" w:hint="eastAsia"/>
        </w:rPr>
        <w:t>、</w:t>
      </w:r>
      <w:r w:rsidRPr="002860B9">
        <w:rPr>
          <w:rFonts w:ascii="楷体_GB2312" w:eastAsia="楷体_GB2312" w:hAnsi="仿宋" w:hint="eastAsia"/>
          <w:sz w:val="32"/>
          <w:szCs w:val="32"/>
        </w:rPr>
        <w:t>深化管理体制改革，激发了办学活力。</w:t>
      </w:r>
      <w:r w:rsidRPr="002860B9">
        <w:rPr>
          <w:rFonts w:ascii="仿宋_GB2312" w:eastAsia="仿宋_GB2312" w:hAnsi="仿宋_GB2312" w:cs="仿宋_GB2312" w:hint="eastAsia"/>
          <w:sz w:val="32"/>
          <w:szCs w:val="32"/>
        </w:rPr>
        <w:t>以第二聘期的岗位设置工作为契机，与学校“十三五”发展目标分解、校院二级管理体制改革、绩效分配制度改革有机结合</w:t>
      </w:r>
      <w:r>
        <w:rPr>
          <w:rFonts w:ascii="仿宋_GB2312" w:eastAsia="仿宋_GB2312" w:hAnsi="仿宋_GB2312" w:cs="仿宋_GB2312" w:hint="eastAsia"/>
          <w:sz w:val="32"/>
          <w:szCs w:val="32"/>
        </w:rPr>
        <w:t>,</w:t>
      </w:r>
      <w:r w:rsidRPr="002860B9">
        <w:rPr>
          <w:rFonts w:ascii="仿宋_GB2312" w:eastAsia="仿宋_GB2312" w:hAnsi="仿宋_GB2312" w:cs="仿宋_GB2312" w:hint="eastAsia"/>
          <w:sz w:val="32"/>
          <w:szCs w:val="32"/>
        </w:rPr>
        <w:t>有效推进各项改革。通过下放权力及管理重心下移，构建“关系明晰、职责明确、权限规范、管理严格”的校院两级管理体系。目前，学校正在制定《山西大学校院二级管理体制改革办法》，即将开展试点工作。</w:t>
      </w:r>
    </w:p>
    <w:p w:rsidR="00C6625A" w:rsidRPr="002860B9" w:rsidRDefault="00C6625A" w:rsidP="00C6625A">
      <w:pPr>
        <w:spacing w:line="560" w:lineRule="exact"/>
        <w:ind w:firstLine="585"/>
        <w:rPr>
          <w:rFonts w:ascii="仿宋_GB2312" w:eastAsia="仿宋_GB2312" w:hAnsi="仿宋" w:hint="eastAsia"/>
          <w:sz w:val="32"/>
          <w:szCs w:val="32"/>
        </w:rPr>
      </w:pPr>
      <w:r w:rsidRPr="002860B9">
        <w:rPr>
          <w:rStyle w:val="2Char"/>
          <w:rFonts w:cs="Tahoma" w:hint="eastAsia"/>
        </w:rPr>
        <w:lastRenderedPageBreak/>
        <w:t>13</w:t>
      </w:r>
      <w:r w:rsidRPr="002860B9">
        <w:rPr>
          <w:rStyle w:val="2Char"/>
          <w:rFonts w:cs="Tahoma" w:hint="eastAsia"/>
        </w:rPr>
        <w:t>、</w:t>
      </w:r>
      <w:r w:rsidRPr="002860B9">
        <w:rPr>
          <w:rFonts w:ascii="楷体_GB2312" w:eastAsia="楷体_GB2312" w:hAnsi="仿宋_GB2312" w:cs="仿宋_GB2312" w:hint="eastAsia"/>
          <w:sz w:val="32"/>
          <w:szCs w:val="32"/>
        </w:rPr>
        <w:t>强化监察审计，保障了师生知情权、参与权和监督权。</w:t>
      </w:r>
      <w:r w:rsidRPr="002860B9">
        <w:rPr>
          <w:rFonts w:ascii="仿宋_GB2312" w:eastAsia="仿宋_GB2312" w:hAnsi="仿宋_GB2312" w:cs="仿宋_GB2312" w:hint="eastAsia"/>
          <w:sz w:val="32"/>
          <w:szCs w:val="32"/>
        </w:rPr>
        <w:t>积极推动现代大学制度建设，开展学术委员会筹建工作，保障教师学术权力发挥作用。加大了招生录取、基建修缮、物资采购、财务管理、科研经费、校办企业等重点部位和关键环节的监督力度。完成</w:t>
      </w:r>
      <w:r w:rsidRPr="002860B9">
        <w:rPr>
          <w:rFonts w:ascii="仿宋_GB2312" w:eastAsia="仿宋_GB2312" w:hAnsi="仿宋" w:cs="宋体" w:hint="eastAsia"/>
          <w:kern w:val="1"/>
          <w:sz w:val="32"/>
          <w:szCs w:val="32"/>
        </w:rPr>
        <w:t>新建学生公寓、大东关校区工学实验楼结算审核。</w:t>
      </w:r>
      <w:r w:rsidRPr="002860B9">
        <w:rPr>
          <w:rStyle w:val="15"/>
          <w:rFonts w:ascii="仿宋_GB2312" w:eastAsia="仿宋_GB2312" w:hAnsi="仿宋" w:cs="仿宋" w:hint="eastAsia"/>
          <w:b w:val="0"/>
          <w:bCs w:val="0"/>
        </w:rPr>
        <w:t>加强了内控制度建设，积极构建</w:t>
      </w:r>
      <w:r w:rsidRPr="002860B9">
        <w:rPr>
          <w:rFonts w:ascii="仿宋_GB2312" w:eastAsia="仿宋_GB2312" w:hAnsi="仿宋" w:cs="仿宋" w:hint="eastAsia"/>
          <w:sz w:val="32"/>
          <w:szCs w:val="32"/>
        </w:rPr>
        <w:t>风险防控自律体系。</w:t>
      </w:r>
      <w:r w:rsidRPr="002860B9">
        <w:rPr>
          <w:rFonts w:ascii="仿宋_GB2312" w:eastAsia="仿宋_GB2312" w:hAnsi="仿宋" w:hint="eastAsia"/>
          <w:sz w:val="32"/>
          <w:szCs w:val="32"/>
        </w:rPr>
        <w:t>推进校务公开和信息公开，加强了信息公开网站建设，及时答复依申请公开。</w:t>
      </w:r>
      <w:r w:rsidRPr="002860B9">
        <w:rPr>
          <w:rFonts w:ascii="仿宋_GB2312" w:eastAsia="仿宋_GB2312" w:hAnsi="仿宋" w:cs="仿宋" w:hint="eastAsia"/>
          <w:sz w:val="32"/>
          <w:szCs w:val="32"/>
        </w:rPr>
        <w:t>召开了教职工代表大会专题会议和第五届教职工代表大会暨第八届工会会员代表大会，</w:t>
      </w:r>
      <w:r w:rsidRPr="002860B9">
        <w:rPr>
          <w:rFonts w:ascii="仿宋_GB2312" w:eastAsia="仿宋_GB2312" w:hAnsi="仿宋" w:hint="eastAsia"/>
          <w:sz w:val="32"/>
          <w:szCs w:val="32"/>
        </w:rPr>
        <w:t>促进了教代会常态化。</w:t>
      </w:r>
    </w:p>
    <w:p w:rsidR="00C6625A" w:rsidRPr="002860B9" w:rsidRDefault="00C6625A" w:rsidP="00C6625A">
      <w:pPr>
        <w:spacing w:line="560" w:lineRule="exact"/>
        <w:ind w:firstLineChars="200" w:firstLine="643"/>
        <w:rPr>
          <w:rFonts w:ascii="仿宋_GB2312" w:eastAsia="仿宋_GB2312" w:hAnsi="仿宋_GB2312" w:cs="仿宋_GB2312" w:hint="eastAsia"/>
          <w:sz w:val="32"/>
          <w:szCs w:val="32"/>
        </w:rPr>
      </w:pPr>
      <w:r w:rsidRPr="002860B9">
        <w:rPr>
          <w:rStyle w:val="2Char"/>
          <w:rFonts w:cs="Tahoma" w:hint="eastAsia"/>
        </w:rPr>
        <w:t>14</w:t>
      </w:r>
      <w:r w:rsidRPr="002860B9">
        <w:rPr>
          <w:rStyle w:val="2Char"/>
          <w:rFonts w:cs="Tahoma" w:hint="eastAsia"/>
        </w:rPr>
        <w:t>、</w:t>
      </w:r>
      <w:r w:rsidRPr="002860B9">
        <w:rPr>
          <w:rFonts w:ascii="楷体_GB2312" w:eastAsia="楷体_GB2312" w:hAnsi="仿宋" w:hint="eastAsia"/>
          <w:sz w:val="32"/>
          <w:szCs w:val="32"/>
        </w:rPr>
        <w:t>加强信息化建设，提高了行政工作效率。</w:t>
      </w:r>
      <w:r w:rsidRPr="002860B9">
        <w:rPr>
          <w:rFonts w:ascii="仿宋_GB2312" w:eastAsia="仿宋_GB2312" w:hAnsi="仿宋" w:hint="eastAsia"/>
          <w:sz w:val="32"/>
          <w:szCs w:val="32"/>
        </w:rPr>
        <w:t>完成了学校门户网站设计改版，细化信息门户已有OA办公模块。</w:t>
      </w:r>
      <w:r w:rsidRPr="002860B9">
        <w:rPr>
          <w:rFonts w:ascii="仿宋_GB2312" w:eastAsia="仿宋_GB2312" w:hAnsi="仿宋_GB2312" w:cs="仿宋_GB2312" w:hint="eastAsia"/>
          <w:sz w:val="32"/>
          <w:szCs w:val="32"/>
        </w:rPr>
        <w:t>开展了数据互联互通建设，基本实现了主要业务系统的数据的互联互通，保障了数字校园中数据的一致性。完成了师生综合服务中心线上平台、智慧公寓系统、资产数字化平台、大东关校区“一卡通”建设，提升了数字化校园建设水平。</w:t>
      </w:r>
    </w:p>
    <w:p w:rsidR="00C6625A" w:rsidRPr="002860B9" w:rsidRDefault="00C6625A" w:rsidP="00C6625A">
      <w:pPr>
        <w:spacing w:line="560" w:lineRule="exact"/>
        <w:ind w:firstLineChars="200" w:firstLine="640"/>
        <w:rPr>
          <w:rFonts w:ascii="黑体" w:eastAsia="黑体" w:hAnsi="黑体" w:hint="eastAsia"/>
          <w:sz w:val="32"/>
          <w:szCs w:val="32"/>
        </w:rPr>
      </w:pPr>
      <w:r w:rsidRPr="002860B9">
        <w:rPr>
          <w:rFonts w:ascii="黑体" w:eastAsia="黑体" w:hAnsi="黑体" w:hint="eastAsia"/>
          <w:sz w:val="32"/>
          <w:szCs w:val="32"/>
        </w:rPr>
        <w:t>四、服务保障能力</w:t>
      </w:r>
      <w:r>
        <w:rPr>
          <w:rFonts w:ascii="黑体" w:eastAsia="黑体" w:hAnsi="黑体" w:hint="eastAsia"/>
          <w:sz w:val="32"/>
          <w:szCs w:val="32"/>
        </w:rPr>
        <w:t>进一步增强</w:t>
      </w:r>
    </w:p>
    <w:p w:rsidR="00C6625A" w:rsidRPr="002860B9" w:rsidRDefault="00C6625A" w:rsidP="00C6625A">
      <w:pPr>
        <w:pStyle w:val="a3"/>
        <w:spacing w:before="0" w:beforeAutospacing="0" w:after="0" w:afterAutospacing="0" w:line="560" w:lineRule="exact"/>
        <w:ind w:firstLine="645"/>
        <w:jc w:val="both"/>
        <w:rPr>
          <w:rFonts w:ascii="仿宋_GB2312" w:eastAsia="仿宋_GB2312" w:hAnsi="微软雅黑" w:hint="eastAsia"/>
          <w:sz w:val="32"/>
          <w:szCs w:val="32"/>
        </w:rPr>
      </w:pPr>
      <w:r w:rsidRPr="002860B9">
        <w:rPr>
          <w:rStyle w:val="2Char"/>
          <w:rFonts w:cs="Tahoma" w:hint="eastAsia"/>
        </w:rPr>
        <w:t>15</w:t>
      </w:r>
      <w:r w:rsidRPr="002860B9">
        <w:rPr>
          <w:rStyle w:val="2Char"/>
          <w:rFonts w:cs="Tahoma" w:hint="eastAsia"/>
        </w:rPr>
        <w:t>、</w:t>
      </w:r>
      <w:r w:rsidRPr="002860B9">
        <w:rPr>
          <w:rFonts w:ascii="楷体_GB2312" w:eastAsia="楷体_GB2312" w:hAnsi="仿宋" w:hint="eastAsia"/>
          <w:sz w:val="32"/>
          <w:szCs w:val="32"/>
        </w:rPr>
        <w:t>东山校区建设工作扎实推进，为全面开工打下坚实基础。</w:t>
      </w:r>
      <w:r w:rsidRPr="002860B9">
        <w:rPr>
          <w:rFonts w:ascii="仿宋_GB2312" w:eastAsia="仿宋_GB2312" w:hAnsi="微软雅黑" w:hint="eastAsia"/>
          <w:sz w:val="32"/>
          <w:szCs w:val="32"/>
        </w:rPr>
        <w:t>东山校区前期手续全部办理完毕，开始现场施工，完成临时围墙建设。开展东山校区（一期第一阶段）教学与实验楼等建设项目设计以及勘察及勘察监理的招标工作，确定了各建筑单体平面布局。有关道路</w:t>
      </w:r>
      <w:r w:rsidRPr="002860B9">
        <w:rPr>
          <w:rFonts w:ascii="仿宋_GB2312" w:eastAsia="仿宋_GB2312" w:hint="eastAsia"/>
          <w:sz w:val="32"/>
          <w:szCs w:val="32"/>
        </w:rPr>
        <w:t>管网改迁、土地清表、文物勘探取得突破性进展。</w:t>
      </w:r>
      <w:r w:rsidRPr="002860B9">
        <w:rPr>
          <w:rFonts w:ascii="仿宋_GB2312" w:eastAsia="仿宋_GB2312" w:hAnsi="微软雅黑" w:hint="eastAsia"/>
          <w:sz w:val="32"/>
          <w:szCs w:val="32"/>
        </w:rPr>
        <w:t>获得2016年省政府5亿元专项债</w:t>
      </w:r>
      <w:r w:rsidRPr="002860B9">
        <w:rPr>
          <w:rFonts w:ascii="仿宋_GB2312" w:eastAsia="仿宋_GB2312" w:hAnsi="微软雅黑" w:hint="eastAsia"/>
          <w:sz w:val="32"/>
          <w:szCs w:val="32"/>
        </w:rPr>
        <w:lastRenderedPageBreak/>
        <w:t>券资金支持，正在申请2017年政府债券支持，为2017年东山校区全面开工建设打下了坚实基础。</w:t>
      </w:r>
    </w:p>
    <w:p w:rsidR="00C6625A" w:rsidRPr="002860B9" w:rsidRDefault="00C6625A" w:rsidP="00C6625A">
      <w:pPr>
        <w:spacing w:line="560" w:lineRule="exact"/>
        <w:ind w:firstLineChars="200" w:firstLine="643"/>
        <w:rPr>
          <w:rFonts w:ascii="仿宋_GB2312" w:eastAsia="仿宋_GB2312" w:hAnsi="微软雅黑" w:cs="宋体" w:hint="eastAsia"/>
          <w:kern w:val="0"/>
          <w:sz w:val="32"/>
          <w:szCs w:val="32"/>
        </w:rPr>
      </w:pPr>
      <w:r w:rsidRPr="002860B9">
        <w:rPr>
          <w:rStyle w:val="2Char"/>
          <w:rFonts w:cs="Tahoma" w:hint="eastAsia"/>
        </w:rPr>
        <w:t>16</w:t>
      </w:r>
      <w:r w:rsidRPr="002860B9">
        <w:rPr>
          <w:rStyle w:val="2Char"/>
          <w:rFonts w:cs="Tahoma" w:hint="eastAsia"/>
        </w:rPr>
        <w:t>、</w:t>
      </w:r>
      <w:r w:rsidRPr="002860B9">
        <w:rPr>
          <w:rFonts w:ascii="楷体_GB2312" w:eastAsia="楷体_GB2312" w:hAnsi="仿宋" w:hint="eastAsia"/>
          <w:sz w:val="32"/>
          <w:szCs w:val="32"/>
        </w:rPr>
        <w:t>经费收入不断增加，资产管理效率显著提</w:t>
      </w:r>
      <w:r w:rsidRPr="002860B9">
        <w:rPr>
          <w:rFonts w:ascii="楷体_GB2312" w:eastAsia="楷体_GB2312" w:hAnsi="微软雅黑" w:cs="宋体" w:hint="eastAsia"/>
          <w:kern w:val="0"/>
          <w:sz w:val="32"/>
          <w:szCs w:val="32"/>
        </w:rPr>
        <w:t>升。</w:t>
      </w:r>
      <w:r w:rsidRPr="002860B9">
        <w:rPr>
          <w:rFonts w:ascii="仿宋_GB2312" w:eastAsia="仿宋_GB2312" w:hAnsi="微软雅黑" w:cs="宋体" w:hint="eastAsia"/>
          <w:kern w:val="0"/>
          <w:sz w:val="32"/>
          <w:szCs w:val="32"/>
        </w:rPr>
        <w:t>全年经费收入17.32亿元，同比增长23.7%，创历史新高。完善了经营性资产管理机制，开展了全校固定资产清查和产权登记，对原</w:t>
      </w:r>
      <w:proofErr w:type="gramStart"/>
      <w:r w:rsidRPr="002860B9">
        <w:rPr>
          <w:rFonts w:ascii="仿宋_GB2312" w:eastAsia="仿宋_GB2312" w:hAnsi="微软雅黑" w:cs="宋体" w:hint="eastAsia"/>
          <w:kern w:val="0"/>
          <w:sz w:val="32"/>
          <w:szCs w:val="32"/>
        </w:rPr>
        <w:t>太原电专</w:t>
      </w:r>
      <w:proofErr w:type="gramEnd"/>
      <w:r w:rsidRPr="002860B9">
        <w:rPr>
          <w:rFonts w:ascii="仿宋_GB2312" w:eastAsia="仿宋_GB2312" w:hAnsi="微软雅黑" w:cs="宋体" w:hint="eastAsia"/>
          <w:kern w:val="0"/>
          <w:sz w:val="32"/>
          <w:szCs w:val="32"/>
        </w:rPr>
        <w:t>的盘亏固定资产进行了账</w:t>
      </w:r>
      <w:proofErr w:type="gramStart"/>
      <w:r w:rsidRPr="002860B9">
        <w:rPr>
          <w:rFonts w:ascii="仿宋_GB2312" w:eastAsia="仿宋_GB2312" w:hAnsi="微软雅黑" w:cs="宋体" w:hint="eastAsia"/>
          <w:kern w:val="0"/>
          <w:sz w:val="32"/>
          <w:szCs w:val="32"/>
        </w:rPr>
        <w:t>务</w:t>
      </w:r>
      <w:proofErr w:type="gramEnd"/>
      <w:r w:rsidRPr="002860B9">
        <w:rPr>
          <w:rFonts w:ascii="仿宋_GB2312" w:eastAsia="仿宋_GB2312" w:hAnsi="微软雅黑" w:cs="宋体" w:hint="eastAsia"/>
          <w:kern w:val="0"/>
          <w:sz w:val="32"/>
          <w:szCs w:val="32"/>
        </w:rPr>
        <w:t>核销。完成政府采购任务总计1.27亿元，审核、签订政府采购合同313份，新增仪器设备、软件、数据库9204台（件），账面价值1.61亿元。截至目前，我校仪器设备共102387台（件），总值为10.97亿元。</w:t>
      </w:r>
    </w:p>
    <w:p w:rsidR="00C6625A" w:rsidRPr="002860B9" w:rsidRDefault="00C6625A" w:rsidP="00C6625A">
      <w:pPr>
        <w:snapToGrid w:val="0"/>
        <w:spacing w:line="560" w:lineRule="exact"/>
        <w:ind w:firstLineChars="200" w:firstLine="643"/>
        <w:rPr>
          <w:rFonts w:ascii="仿宋_GB2312" w:eastAsia="仿宋_GB2312" w:hAnsi="微软雅黑" w:cs="宋体" w:hint="eastAsia"/>
          <w:kern w:val="0"/>
          <w:sz w:val="32"/>
          <w:szCs w:val="32"/>
        </w:rPr>
      </w:pPr>
      <w:r w:rsidRPr="002860B9">
        <w:rPr>
          <w:rStyle w:val="2Char"/>
          <w:rFonts w:cs="Tahoma" w:hint="eastAsia"/>
        </w:rPr>
        <w:t>17</w:t>
      </w:r>
      <w:r w:rsidRPr="002860B9">
        <w:rPr>
          <w:rStyle w:val="2Char"/>
          <w:rFonts w:cs="Tahoma" w:hint="eastAsia"/>
        </w:rPr>
        <w:t>、</w:t>
      </w:r>
      <w:r w:rsidRPr="002860B9">
        <w:rPr>
          <w:rFonts w:ascii="楷体_GB2312" w:eastAsia="楷体_GB2312" w:hAnsi="微软雅黑" w:cs="宋体" w:hint="eastAsia"/>
          <w:kern w:val="0"/>
          <w:sz w:val="32"/>
          <w:szCs w:val="32"/>
        </w:rPr>
        <w:t>加大了维修改造力度，优化了校园环境。</w:t>
      </w:r>
      <w:r w:rsidRPr="002860B9">
        <w:rPr>
          <w:rFonts w:ascii="仿宋_GB2312" w:eastAsia="仿宋_GB2312" w:hAnsi="微软雅黑" w:cs="宋体" w:hint="eastAsia"/>
          <w:kern w:val="0"/>
          <w:sz w:val="32"/>
          <w:szCs w:val="32"/>
        </w:rPr>
        <w:t>实施鸿</w:t>
      </w:r>
      <w:proofErr w:type="gramStart"/>
      <w:r w:rsidRPr="002860B9">
        <w:rPr>
          <w:rFonts w:ascii="仿宋_GB2312" w:eastAsia="仿宋_GB2312" w:hAnsi="微软雅黑" w:cs="宋体" w:hint="eastAsia"/>
          <w:kern w:val="0"/>
          <w:sz w:val="32"/>
          <w:szCs w:val="32"/>
        </w:rPr>
        <w:t>猷</w:t>
      </w:r>
      <w:proofErr w:type="gramEnd"/>
      <w:r w:rsidRPr="002860B9">
        <w:rPr>
          <w:rFonts w:ascii="仿宋_GB2312" w:eastAsia="仿宋_GB2312" w:hAnsi="微软雅黑" w:cs="宋体" w:hint="eastAsia"/>
          <w:kern w:val="0"/>
          <w:sz w:val="32"/>
          <w:szCs w:val="32"/>
        </w:rPr>
        <w:t>体育场、生物医药研究中心、学生宿舍、文科楼照明设施等维修改造工程，争取专项资金244万元，用于智慧公寓管理平台建设和理科楼照明控制系统改造，</w:t>
      </w:r>
      <w:r w:rsidRPr="002860B9">
        <w:rPr>
          <w:rFonts w:ascii="仿宋_GB2312" w:eastAsia="仿宋_GB2312" w:hAnsi="微软雅黑" w:cs="宋体"/>
          <w:kern w:val="0"/>
          <w:sz w:val="32"/>
          <w:szCs w:val="32"/>
        </w:rPr>
        <w:t>争取</w:t>
      </w:r>
      <w:proofErr w:type="gramStart"/>
      <w:r w:rsidRPr="002860B9">
        <w:rPr>
          <w:rFonts w:ascii="仿宋_GB2312" w:eastAsia="仿宋_GB2312" w:hAnsi="微软雅黑" w:cs="宋体"/>
          <w:kern w:val="0"/>
          <w:sz w:val="32"/>
          <w:szCs w:val="32"/>
        </w:rPr>
        <w:t>到国网山西省</w:t>
      </w:r>
      <w:proofErr w:type="gramEnd"/>
      <w:r w:rsidRPr="002860B9">
        <w:rPr>
          <w:rFonts w:ascii="仿宋_GB2312" w:eastAsia="仿宋_GB2312" w:hAnsi="微软雅黑" w:cs="宋体"/>
          <w:kern w:val="0"/>
          <w:sz w:val="32"/>
          <w:szCs w:val="32"/>
        </w:rPr>
        <w:t>电力公司投资839万元用于建设10kv山大开关站。</w:t>
      </w:r>
      <w:r w:rsidRPr="002860B9">
        <w:rPr>
          <w:rFonts w:ascii="仿宋_GB2312" w:eastAsia="仿宋_GB2312" w:hAnsi="微软雅黑" w:cs="宋体" w:hint="eastAsia"/>
          <w:kern w:val="0"/>
          <w:sz w:val="32"/>
          <w:szCs w:val="32"/>
        </w:rPr>
        <w:t>完成了小店区“明厨亮灶”监控系统工程，开展大东关校区学生公寓宿舍整合搬迁，进一步提升了后勤保障能力，改善了基础设施运行状况和师生工作、生活环境。加强平安校园建设，成立了校园反恐防暴突发事件应急队，完善一体化的维保检测体系</w:t>
      </w:r>
      <w:bookmarkStart w:id="0" w:name="OLE_LINK25"/>
      <w:r w:rsidRPr="002860B9">
        <w:rPr>
          <w:rFonts w:ascii="仿宋_GB2312" w:eastAsia="仿宋_GB2312" w:hAnsi="微软雅黑" w:cs="宋体" w:hint="eastAsia"/>
          <w:kern w:val="0"/>
          <w:sz w:val="32"/>
          <w:szCs w:val="32"/>
        </w:rPr>
        <w:t>，强化</w:t>
      </w:r>
      <w:bookmarkEnd w:id="0"/>
      <w:r w:rsidRPr="002860B9">
        <w:rPr>
          <w:rFonts w:ascii="仿宋_GB2312" w:eastAsia="仿宋_GB2312" w:hAnsi="微软雅黑" w:cs="宋体" w:hint="eastAsia"/>
          <w:kern w:val="0"/>
          <w:sz w:val="32"/>
          <w:szCs w:val="32"/>
        </w:rPr>
        <w:t>机动车智能管理</w:t>
      </w:r>
      <w:bookmarkStart w:id="1" w:name="OLE_LINK27"/>
      <w:r w:rsidRPr="002860B9">
        <w:rPr>
          <w:rFonts w:ascii="仿宋_GB2312" w:eastAsia="仿宋_GB2312" w:hAnsi="微软雅黑" w:cs="宋体" w:hint="eastAsia"/>
          <w:kern w:val="0"/>
          <w:sz w:val="32"/>
          <w:szCs w:val="32"/>
        </w:rPr>
        <w:t>，强化</w:t>
      </w:r>
      <w:bookmarkEnd w:id="1"/>
      <w:r w:rsidRPr="002860B9">
        <w:rPr>
          <w:rFonts w:ascii="仿宋_GB2312" w:eastAsia="仿宋_GB2312" w:hAnsi="微软雅黑" w:cs="宋体" w:hint="eastAsia"/>
          <w:kern w:val="0"/>
          <w:sz w:val="32"/>
          <w:szCs w:val="32"/>
        </w:rPr>
        <w:t>联防共建机制，提高了校园综合治理水平。</w:t>
      </w:r>
    </w:p>
    <w:p w:rsidR="00C6625A" w:rsidRPr="002860B9" w:rsidRDefault="00C6625A" w:rsidP="00C6625A">
      <w:pPr>
        <w:spacing w:line="560" w:lineRule="exact"/>
        <w:ind w:firstLineChars="200" w:firstLine="643"/>
        <w:rPr>
          <w:rFonts w:ascii="仿宋_GB2312" w:eastAsia="仿宋_GB2312" w:hAnsi="仿宋" w:cs="仿宋" w:hint="eastAsia"/>
          <w:sz w:val="32"/>
          <w:szCs w:val="32"/>
        </w:rPr>
      </w:pPr>
      <w:r w:rsidRPr="002860B9">
        <w:rPr>
          <w:rStyle w:val="2Char"/>
          <w:rFonts w:cs="Tahoma" w:hint="eastAsia"/>
        </w:rPr>
        <w:t>18</w:t>
      </w:r>
      <w:r w:rsidRPr="002860B9">
        <w:rPr>
          <w:rStyle w:val="2Char"/>
          <w:rFonts w:cs="Tahoma" w:hint="eastAsia"/>
        </w:rPr>
        <w:t>、</w:t>
      </w:r>
      <w:r w:rsidRPr="002860B9">
        <w:rPr>
          <w:rFonts w:ascii="楷体_GB2312" w:eastAsia="楷体_GB2312" w:hAnsi="微软雅黑" w:cs="宋体" w:hint="eastAsia"/>
          <w:kern w:val="0"/>
          <w:sz w:val="32"/>
          <w:szCs w:val="32"/>
        </w:rPr>
        <w:t>提升公共服务能力，提高了师生满意度。</w:t>
      </w:r>
      <w:r w:rsidRPr="002860B9">
        <w:rPr>
          <w:rFonts w:ascii="仿宋_GB2312" w:eastAsia="仿宋_GB2312" w:hAnsi="仿宋" w:cs="仿宋"/>
          <w:sz w:val="32"/>
          <w:szCs w:val="32"/>
        </w:rPr>
        <w:t>大幅简化</w:t>
      </w:r>
      <w:r w:rsidRPr="002860B9">
        <w:rPr>
          <w:rFonts w:ascii="仿宋_GB2312" w:eastAsia="仿宋_GB2312" w:hAnsi="仿宋" w:cs="仿宋" w:hint="eastAsia"/>
          <w:sz w:val="32"/>
          <w:szCs w:val="32"/>
        </w:rPr>
        <w:t>了</w:t>
      </w:r>
      <w:r w:rsidRPr="002860B9">
        <w:rPr>
          <w:rFonts w:ascii="仿宋_GB2312" w:eastAsia="仿宋_GB2312" w:hAnsi="仿宋" w:cs="仿宋"/>
          <w:sz w:val="32"/>
          <w:szCs w:val="32"/>
        </w:rPr>
        <w:t>科研经费报销程序，增强了科研活力。</w:t>
      </w:r>
      <w:r w:rsidRPr="002860B9">
        <w:rPr>
          <w:rFonts w:ascii="仿宋_GB2312" w:eastAsia="仿宋_GB2312" w:hAnsi="微软雅黑" w:cs="宋体" w:hint="eastAsia"/>
          <w:kern w:val="0"/>
          <w:sz w:val="32"/>
          <w:szCs w:val="32"/>
        </w:rPr>
        <w:t>投入1500万元用于图书资源的采购和图书馆运行，生均购买新书2.53 册，</w:t>
      </w:r>
      <w:r w:rsidRPr="002860B9">
        <w:rPr>
          <w:rFonts w:ascii="仿宋_GB2312" w:eastAsia="仿宋_GB2312" w:hAnsi="微软雅黑" w:cs="宋体" w:hint="eastAsia"/>
          <w:kern w:val="0"/>
          <w:sz w:val="32"/>
          <w:szCs w:val="32"/>
        </w:rPr>
        <w:lastRenderedPageBreak/>
        <w:t>全年接待到</w:t>
      </w:r>
      <w:proofErr w:type="gramStart"/>
      <w:r w:rsidRPr="002860B9">
        <w:rPr>
          <w:rFonts w:ascii="仿宋_GB2312" w:eastAsia="仿宋_GB2312" w:hAnsi="微软雅黑" w:cs="宋体" w:hint="eastAsia"/>
          <w:kern w:val="0"/>
          <w:sz w:val="32"/>
          <w:szCs w:val="32"/>
        </w:rPr>
        <w:t>馆读者</w:t>
      </w:r>
      <w:proofErr w:type="gramEnd"/>
      <w:r w:rsidRPr="002860B9">
        <w:rPr>
          <w:rFonts w:ascii="仿宋_GB2312" w:eastAsia="仿宋_GB2312" w:hAnsi="微软雅黑" w:cs="宋体" w:hint="eastAsia"/>
          <w:kern w:val="0"/>
          <w:sz w:val="32"/>
          <w:szCs w:val="32"/>
        </w:rPr>
        <w:t>约200万人（次），电子资源下载量近580万篇（次），移动图书馆使用量2371万次。加强档案数字化建设，进一步完善档案在线归档与查询服务，稳步推进对使用频率高的学籍存量档案进行全文数字扫描，实现成绩档案同步数字化。建立了学报（自然科学版）网上编审系统，注重稿源的学术水平，提高了学报办刊质量。实现财务服务设备全面升级，实现了师生财务信息</w:t>
      </w:r>
      <w:proofErr w:type="gramStart"/>
      <w:r w:rsidRPr="002860B9">
        <w:rPr>
          <w:rFonts w:ascii="仿宋_GB2312" w:eastAsia="仿宋_GB2312" w:hAnsi="微软雅黑" w:cs="宋体" w:hint="eastAsia"/>
          <w:kern w:val="0"/>
          <w:sz w:val="32"/>
          <w:szCs w:val="32"/>
        </w:rPr>
        <w:t>微信实时</w:t>
      </w:r>
      <w:proofErr w:type="gramEnd"/>
      <w:r w:rsidRPr="002860B9">
        <w:rPr>
          <w:rFonts w:ascii="仿宋_GB2312" w:eastAsia="仿宋_GB2312" w:hAnsi="微软雅黑" w:cs="宋体" w:hint="eastAsia"/>
          <w:kern w:val="0"/>
          <w:sz w:val="32"/>
          <w:szCs w:val="32"/>
        </w:rPr>
        <w:t>查询。举办大</w:t>
      </w:r>
      <w:r>
        <w:rPr>
          <w:rFonts w:ascii="仿宋_GB2312" w:eastAsia="仿宋_GB2312" w:hAnsi="微软雅黑" w:cs="宋体" w:hint="eastAsia"/>
          <w:kern w:val="0"/>
          <w:sz w:val="32"/>
          <w:szCs w:val="32"/>
        </w:rPr>
        <w:t>中</w:t>
      </w:r>
      <w:r w:rsidRPr="002860B9">
        <w:rPr>
          <w:rFonts w:ascii="仿宋_GB2312" w:eastAsia="仿宋_GB2312" w:hAnsi="微软雅黑" w:cs="宋体" w:hint="eastAsia"/>
          <w:kern w:val="0"/>
          <w:sz w:val="32"/>
          <w:szCs w:val="32"/>
        </w:rPr>
        <w:t>型</w:t>
      </w:r>
      <w:r>
        <w:rPr>
          <w:rFonts w:ascii="仿宋_GB2312" w:eastAsia="仿宋_GB2312" w:hAnsi="微软雅黑" w:cs="宋体" w:hint="eastAsia"/>
          <w:kern w:val="0"/>
          <w:sz w:val="32"/>
          <w:szCs w:val="32"/>
        </w:rPr>
        <w:t>及</w:t>
      </w:r>
      <w:r w:rsidRPr="002860B9">
        <w:rPr>
          <w:rFonts w:ascii="仿宋_GB2312" w:eastAsia="仿宋_GB2312" w:hAnsi="微软雅黑" w:cs="宋体" w:hint="eastAsia"/>
          <w:kern w:val="0"/>
          <w:sz w:val="32"/>
          <w:szCs w:val="32"/>
        </w:rPr>
        <w:t>专场招聘会13</w:t>
      </w:r>
      <w:r>
        <w:rPr>
          <w:rFonts w:ascii="仿宋_GB2312" w:eastAsia="仿宋_GB2312" w:hAnsi="微软雅黑" w:cs="宋体" w:hint="eastAsia"/>
          <w:kern w:val="0"/>
          <w:sz w:val="32"/>
          <w:szCs w:val="32"/>
        </w:rPr>
        <w:t>8</w:t>
      </w:r>
      <w:r w:rsidRPr="002860B9">
        <w:rPr>
          <w:rFonts w:ascii="仿宋_GB2312" w:eastAsia="仿宋_GB2312" w:hAnsi="微软雅黑" w:cs="宋体" w:hint="eastAsia"/>
          <w:kern w:val="0"/>
          <w:sz w:val="32"/>
          <w:szCs w:val="32"/>
        </w:rPr>
        <w:t>场，提供就业岗位</w:t>
      </w:r>
      <w:r w:rsidRPr="002860B9">
        <w:rPr>
          <w:rFonts w:ascii="仿宋_GB2312" w:eastAsia="仿宋_GB2312" w:hAnsi="微软雅黑" w:cs="宋体"/>
          <w:kern w:val="0"/>
          <w:sz w:val="32"/>
          <w:szCs w:val="32"/>
        </w:rPr>
        <w:t>1.</w:t>
      </w:r>
      <w:r w:rsidRPr="002860B9">
        <w:rPr>
          <w:rFonts w:ascii="仿宋_GB2312" w:eastAsia="仿宋_GB2312" w:hAnsi="微软雅黑" w:cs="宋体" w:hint="eastAsia"/>
          <w:kern w:val="0"/>
          <w:sz w:val="32"/>
          <w:szCs w:val="32"/>
        </w:rPr>
        <w:t>5万个，为毕业生提供了广泛充足就业岗位和机会。积极开展专项培训和网络培训，高质量完成全省高校师资培训任务。为校医</w:t>
      </w:r>
      <w:proofErr w:type="gramStart"/>
      <w:r w:rsidRPr="002860B9">
        <w:rPr>
          <w:rFonts w:ascii="仿宋_GB2312" w:eastAsia="仿宋_GB2312" w:hAnsi="微软雅黑" w:cs="宋体" w:hint="eastAsia"/>
          <w:kern w:val="0"/>
          <w:sz w:val="32"/>
          <w:szCs w:val="32"/>
        </w:rPr>
        <w:t>院增加</w:t>
      </w:r>
      <w:proofErr w:type="gramEnd"/>
      <w:r w:rsidRPr="002860B9">
        <w:rPr>
          <w:rFonts w:ascii="仿宋_GB2312" w:eastAsia="仿宋_GB2312" w:hAnsi="微软雅黑" w:cs="宋体" w:hint="eastAsia"/>
          <w:kern w:val="0"/>
          <w:sz w:val="32"/>
          <w:szCs w:val="32"/>
        </w:rPr>
        <w:t>超声、微波治疗仪，加强了大东关校区门诊部建设，完成职工健康体检和妇科</w:t>
      </w:r>
      <w:proofErr w:type="gramStart"/>
      <w:r w:rsidRPr="002860B9">
        <w:rPr>
          <w:rFonts w:ascii="仿宋_GB2312" w:eastAsia="仿宋_GB2312" w:hAnsi="微软雅黑" w:cs="宋体" w:hint="eastAsia"/>
          <w:kern w:val="0"/>
          <w:sz w:val="32"/>
          <w:szCs w:val="32"/>
        </w:rPr>
        <w:t>体检共</w:t>
      </w:r>
      <w:proofErr w:type="gramEnd"/>
      <w:r w:rsidRPr="002860B9">
        <w:rPr>
          <w:rFonts w:ascii="仿宋_GB2312" w:eastAsia="仿宋_GB2312" w:hAnsi="微软雅黑" w:cs="宋体" w:hint="eastAsia"/>
          <w:kern w:val="0"/>
          <w:sz w:val="32"/>
          <w:szCs w:val="32"/>
        </w:rPr>
        <w:t>4634人次，入学体检7977人。</w:t>
      </w:r>
    </w:p>
    <w:p w:rsidR="00C6625A" w:rsidRPr="002860B9" w:rsidRDefault="00C6625A" w:rsidP="00C6625A">
      <w:pPr>
        <w:spacing w:line="560" w:lineRule="exact"/>
        <w:ind w:firstLineChars="200" w:firstLine="643"/>
        <w:rPr>
          <w:rFonts w:ascii="仿宋_GB2312" w:eastAsia="仿宋_GB2312" w:hAnsi="微软雅黑" w:cs="宋体" w:hint="eastAsia"/>
          <w:kern w:val="0"/>
          <w:sz w:val="32"/>
          <w:szCs w:val="32"/>
        </w:rPr>
      </w:pPr>
      <w:r w:rsidRPr="002860B9">
        <w:rPr>
          <w:rStyle w:val="2Char"/>
          <w:rFonts w:cs="Tahoma" w:hint="eastAsia"/>
        </w:rPr>
        <w:t>19</w:t>
      </w:r>
      <w:r w:rsidRPr="002860B9">
        <w:rPr>
          <w:rStyle w:val="2Char"/>
          <w:rFonts w:cs="Tahoma" w:hint="eastAsia"/>
        </w:rPr>
        <w:t>、</w:t>
      </w:r>
      <w:r w:rsidRPr="002860B9">
        <w:rPr>
          <w:rFonts w:ascii="楷体_GB2312" w:eastAsia="楷体_GB2312" w:hAnsi="微软雅黑" w:cs="宋体" w:hint="eastAsia"/>
          <w:kern w:val="0"/>
          <w:sz w:val="32"/>
          <w:szCs w:val="32"/>
        </w:rPr>
        <w:t>加大师生福利投入，充分保障了师生权益。</w:t>
      </w:r>
      <w:r w:rsidRPr="002860B9">
        <w:rPr>
          <w:rFonts w:ascii="仿宋_GB2312" w:eastAsia="仿宋_GB2312" w:hAnsi="微软雅黑" w:cs="宋体" w:hint="eastAsia"/>
          <w:kern w:val="0"/>
          <w:sz w:val="32"/>
          <w:szCs w:val="32"/>
        </w:rPr>
        <w:t>全年教职工工资和社保投入达到5.02亿元，离退休教职工退休金和有关福利支出4000多万元，为社保先行代发退休教职工退休金</w:t>
      </w:r>
      <w:r w:rsidRPr="002860B9">
        <w:rPr>
          <w:rFonts w:ascii="仿宋_GB2312" w:eastAsia="仿宋_GB2312" w:hAnsi="微软雅黑" w:cs="宋体"/>
          <w:kern w:val="0"/>
          <w:sz w:val="32"/>
          <w:szCs w:val="32"/>
        </w:rPr>
        <w:t>7000</w:t>
      </w:r>
      <w:r w:rsidRPr="002860B9">
        <w:rPr>
          <w:rFonts w:ascii="仿宋_GB2312" w:eastAsia="仿宋_GB2312" w:hAnsi="微软雅黑" w:cs="宋体" w:hint="eastAsia"/>
          <w:kern w:val="0"/>
          <w:sz w:val="32"/>
          <w:szCs w:val="32"/>
        </w:rPr>
        <w:t>多万元。本着“依法合</w:t>
      </w:r>
      <w:proofErr w:type="gramStart"/>
      <w:r w:rsidRPr="002860B9">
        <w:rPr>
          <w:rFonts w:ascii="仿宋_GB2312" w:eastAsia="仿宋_GB2312" w:hAnsi="微软雅黑" w:cs="宋体" w:hint="eastAsia"/>
          <w:kern w:val="0"/>
          <w:sz w:val="32"/>
          <w:szCs w:val="32"/>
        </w:rPr>
        <w:t>规</w:t>
      </w:r>
      <w:proofErr w:type="gramEnd"/>
      <w:r w:rsidRPr="002860B9">
        <w:rPr>
          <w:rFonts w:ascii="仿宋_GB2312" w:eastAsia="仿宋_GB2312" w:hAnsi="微软雅黑" w:cs="宋体" w:hint="eastAsia"/>
          <w:kern w:val="0"/>
          <w:sz w:val="32"/>
          <w:szCs w:val="32"/>
        </w:rPr>
        <w:t>、积极推进”的原则，推进家属区1-10＃楼拆迁改造，《山西大学危旧住房（1-10＃楼）拆迁改造及教职工高层住宅建设集资实施方案》通过教代会审议，正在积极推动后续相关工作。</w:t>
      </w:r>
      <w:r w:rsidRPr="002860B9">
        <w:rPr>
          <w:rFonts w:ascii="仿宋_GB2312" w:eastAsia="仿宋_GB2312" w:hAnsi="微软雅黑" w:cs="宋体"/>
          <w:kern w:val="0"/>
          <w:sz w:val="32"/>
          <w:szCs w:val="32"/>
        </w:rPr>
        <w:t>完成了</w:t>
      </w:r>
      <w:proofErr w:type="gramStart"/>
      <w:r w:rsidRPr="002860B9">
        <w:rPr>
          <w:rFonts w:ascii="仿宋_GB2312" w:eastAsia="仿宋_GB2312" w:hAnsi="微软雅黑" w:cs="宋体"/>
          <w:kern w:val="0"/>
          <w:sz w:val="32"/>
          <w:szCs w:val="32"/>
        </w:rPr>
        <w:t>蕴</w:t>
      </w:r>
      <w:proofErr w:type="gramEnd"/>
      <w:r w:rsidRPr="002860B9">
        <w:rPr>
          <w:rFonts w:ascii="仿宋_GB2312" w:eastAsia="仿宋_GB2312" w:hAnsi="微软雅黑" w:cs="宋体"/>
          <w:kern w:val="0"/>
          <w:sz w:val="32"/>
          <w:szCs w:val="32"/>
        </w:rPr>
        <w:t>华庄高层小区西高、北高的房屋产权大证办理工作，东高土地的分割取得阶段性进展</w:t>
      </w:r>
      <w:r w:rsidRPr="002860B9">
        <w:rPr>
          <w:rFonts w:ascii="仿宋_GB2312" w:eastAsia="仿宋_GB2312" w:hAnsi="微软雅黑" w:cs="宋体" w:hint="eastAsia"/>
          <w:kern w:val="0"/>
          <w:sz w:val="32"/>
          <w:szCs w:val="32"/>
        </w:rPr>
        <w:t>。审核办理生源地国家助学贷款7804人，贷款金额5072万元。为6038人发放国家奖助学金2170万元，为7093人发放学业奖学金3001万元。发放勤工助学金380</w:t>
      </w:r>
      <w:r w:rsidRPr="002860B9">
        <w:rPr>
          <w:rFonts w:ascii="仿宋_GB2312" w:eastAsia="仿宋_GB2312" w:hAnsi="微软雅黑" w:cs="宋体" w:hint="eastAsia"/>
          <w:kern w:val="0"/>
          <w:sz w:val="32"/>
          <w:szCs w:val="32"/>
        </w:rPr>
        <w:lastRenderedPageBreak/>
        <w:t>万元、学生临时困难补助153万元。争取学生社会奖助项目12项，金额179万元。以上所有经费均及时足额发放到位，实现了“好事办好、激励争优、师生满意”的工作目标。</w:t>
      </w:r>
    </w:p>
    <w:p w:rsidR="00C6625A" w:rsidRPr="002860B9" w:rsidRDefault="00C6625A" w:rsidP="00C6625A">
      <w:pPr>
        <w:spacing w:line="560" w:lineRule="exact"/>
        <w:rPr>
          <w:rFonts w:ascii="仿宋_GB2312" w:eastAsia="仿宋_GB2312" w:hAnsi="微软雅黑" w:cs="宋体" w:hint="eastAsia"/>
          <w:kern w:val="0"/>
          <w:sz w:val="32"/>
          <w:szCs w:val="32"/>
        </w:rPr>
      </w:pPr>
    </w:p>
    <w:p w:rsidR="00C6625A" w:rsidRPr="002860B9" w:rsidRDefault="00C6625A" w:rsidP="00C6625A">
      <w:pPr>
        <w:spacing w:line="560" w:lineRule="exact"/>
        <w:ind w:firstLine="640"/>
        <w:rPr>
          <w:rFonts w:ascii="仿宋_GB2312" w:eastAsia="仿宋_GB2312" w:hAnsi="仿宋"/>
          <w:sz w:val="32"/>
          <w:szCs w:val="32"/>
        </w:rPr>
      </w:pPr>
      <w:r w:rsidRPr="002860B9">
        <w:rPr>
          <w:rFonts w:ascii="仿宋_GB2312" w:eastAsia="仿宋_GB2312" w:hAnsi="微软雅黑" w:cs="宋体" w:hint="eastAsia"/>
          <w:kern w:val="0"/>
          <w:sz w:val="32"/>
          <w:szCs w:val="32"/>
        </w:rPr>
        <w:t>2016年，学校各项事业快速发展，实现了“十三五”的良好开局。</w:t>
      </w:r>
      <w:r w:rsidRPr="002860B9">
        <w:rPr>
          <w:rFonts w:ascii="仿宋_GB2312" w:eastAsia="仿宋_GB2312" w:hAnsi="仿宋" w:hint="eastAsia"/>
          <w:sz w:val="32"/>
          <w:szCs w:val="32"/>
        </w:rPr>
        <w:t>学校办学成绩</w:t>
      </w:r>
      <w:r>
        <w:rPr>
          <w:rFonts w:ascii="仿宋_GB2312" w:eastAsia="仿宋_GB2312" w:hAnsi="仿宋" w:hint="eastAsia"/>
          <w:sz w:val="32"/>
          <w:szCs w:val="32"/>
        </w:rPr>
        <w:t>受到</w:t>
      </w:r>
      <w:r w:rsidRPr="002860B9">
        <w:rPr>
          <w:rFonts w:ascii="仿宋_GB2312" w:eastAsia="仿宋_GB2312" w:hAnsi="仿宋" w:hint="eastAsia"/>
          <w:sz w:val="32"/>
          <w:szCs w:val="32"/>
        </w:rPr>
        <w:t>国内外广泛关注和充分肯定。根据世界大学四大权威排行榜之一的美国</w:t>
      </w:r>
      <w:r w:rsidRPr="002860B9">
        <w:rPr>
          <w:rFonts w:ascii="仿宋_GB2312" w:eastAsia="仿宋_GB2312" w:hAnsi="仿宋"/>
          <w:sz w:val="32"/>
          <w:szCs w:val="32"/>
        </w:rPr>
        <w:t>US News</w:t>
      </w:r>
      <w:r w:rsidRPr="002860B9">
        <w:rPr>
          <w:rFonts w:ascii="仿宋_GB2312" w:eastAsia="仿宋_GB2312" w:hAnsi="仿宋" w:hint="eastAsia"/>
          <w:sz w:val="32"/>
          <w:szCs w:val="32"/>
        </w:rPr>
        <w:t>最新排名，首次入选全球前</w:t>
      </w:r>
      <w:r w:rsidRPr="002860B9">
        <w:rPr>
          <w:rFonts w:ascii="仿宋_GB2312" w:eastAsia="仿宋_GB2312" w:hAnsi="仿宋"/>
          <w:sz w:val="32"/>
          <w:szCs w:val="32"/>
        </w:rPr>
        <w:t>1000</w:t>
      </w:r>
      <w:r w:rsidRPr="002860B9">
        <w:rPr>
          <w:rFonts w:ascii="仿宋_GB2312" w:eastAsia="仿宋_GB2312" w:hAnsi="仿宋" w:hint="eastAsia"/>
          <w:sz w:val="32"/>
          <w:szCs w:val="32"/>
        </w:rPr>
        <w:t>名，在</w:t>
      </w:r>
      <w:r w:rsidRPr="002860B9">
        <w:rPr>
          <w:rFonts w:ascii="仿宋_GB2312" w:eastAsia="仿宋_GB2312" w:hAnsi="仿宋"/>
          <w:sz w:val="32"/>
          <w:szCs w:val="32"/>
        </w:rPr>
        <w:t>87</w:t>
      </w:r>
      <w:r w:rsidRPr="002860B9">
        <w:rPr>
          <w:rFonts w:ascii="仿宋_GB2312" w:eastAsia="仿宋_GB2312" w:hAnsi="仿宋" w:hint="eastAsia"/>
          <w:sz w:val="32"/>
          <w:szCs w:val="32"/>
        </w:rPr>
        <w:t>所内地入选高校中排名</w:t>
      </w:r>
      <w:r w:rsidRPr="002860B9">
        <w:rPr>
          <w:rFonts w:ascii="仿宋_GB2312" w:eastAsia="仿宋_GB2312" w:hAnsi="仿宋"/>
          <w:sz w:val="32"/>
          <w:szCs w:val="32"/>
        </w:rPr>
        <w:t>83</w:t>
      </w:r>
      <w:r w:rsidRPr="002860B9">
        <w:rPr>
          <w:rFonts w:ascii="仿宋_GB2312" w:eastAsia="仿宋_GB2312" w:hAnsi="仿宋" w:hint="eastAsia"/>
          <w:sz w:val="32"/>
          <w:szCs w:val="32"/>
        </w:rPr>
        <w:t>位。在英国Nature集团发布的全球自然指数最新排名中，</w:t>
      </w:r>
      <w:proofErr w:type="gramStart"/>
      <w:r w:rsidRPr="002860B9">
        <w:rPr>
          <w:rFonts w:ascii="仿宋_GB2312" w:eastAsia="仿宋_GB2312" w:hAnsi="仿宋" w:hint="eastAsia"/>
          <w:sz w:val="32"/>
          <w:szCs w:val="32"/>
        </w:rPr>
        <w:t>列内地</w:t>
      </w:r>
      <w:proofErr w:type="gramEnd"/>
      <w:r w:rsidRPr="002860B9">
        <w:rPr>
          <w:rFonts w:ascii="仿宋_GB2312" w:eastAsia="仿宋_GB2312" w:hAnsi="仿宋" w:hint="eastAsia"/>
          <w:sz w:val="32"/>
          <w:szCs w:val="32"/>
        </w:rPr>
        <w:t>高校第56位。学校</w:t>
      </w:r>
      <w:r w:rsidRPr="002860B9">
        <w:rPr>
          <w:rFonts w:ascii="仿宋_GB2312" w:eastAsia="仿宋_GB2312" w:hAnsi="仿宋"/>
          <w:sz w:val="32"/>
          <w:szCs w:val="32"/>
        </w:rPr>
        <w:t>ESI</w:t>
      </w:r>
      <w:r w:rsidRPr="002860B9">
        <w:rPr>
          <w:rFonts w:ascii="仿宋_GB2312" w:eastAsia="仿宋_GB2312" w:hAnsi="仿宋" w:hint="eastAsia"/>
          <w:sz w:val="32"/>
          <w:szCs w:val="32"/>
        </w:rPr>
        <w:t>整体排名稳定在全国百强。在艾瑞</w:t>
      </w:r>
      <w:proofErr w:type="gramStart"/>
      <w:r w:rsidRPr="002860B9">
        <w:rPr>
          <w:rFonts w:ascii="仿宋_GB2312" w:eastAsia="仿宋_GB2312" w:hAnsi="仿宋" w:hint="eastAsia"/>
          <w:sz w:val="32"/>
          <w:szCs w:val="32"/>
        </w:rPr>
        <w:t>深中国</w:t>
      </w:r>
      <w:proofErr w:type="gramEnd"/>
      <w:r w:rsidRPr="002860B9">
        <w:rPr>
          <w:rFonts w:ascii="仿宋_GB2312" w:eastAsia="仿宋_GB2312" w:hAnsi="仿宋" w:hint="eastAsia"/>
          <w:sz w:val="32"/>
          <w:szCs w:val="32"/>
        </w:rPr>
        <w:t>校友会网</w:t>
      </w:r>
      <w:r w:rsidRPr="002860B9">
        <w:rPr>
          <w:rFonts w:ascii="仿宋_GB2312" w:eastAsia="仿宋_GB2312" w:hAnsi="仿宋"/>
          <w:sz w:val="32"/>
          <w:szCs w:val="32"/>
        </w:rPr>
        <w:t>2017</w:t>
      </w:r>
      <w:r w:rsidRPr="002860B9">
        <w:rPr>
          <w:rFonts w:ascii="仿宋_GB2312" w:eastAsia="仿宋_GB2312" w:hAnsi="仿宋" w:hint="eastAsia"/>
          <w:sz w:val="32"/>
          <w:szCs w:val="32"/>
        </w:rPr>
        <w:t>年大学排行榜中，排名第</w:t>
      </w:r>
      <w:r w:rsidRPr="002860B9">
        <w:rPr>
          <w:rFonts w:ascii="仿宋_GB2312" w:eastAsia="仿宋_GB2312" w:hAnsi="仿宋"/>
          <w:sz w:val="32"/>
          <w:szCs w:val="32"/>
        </w:rPr>
        <w:t>79</w:t>
      </w:r>
      <w:r w:rsidRPr="002860B9">
        <w:rPr>
          <w:rFonts w:ascii="仿宋_GB2312" w:eastAsia="仿宋_GB2312" w:hAnsi="仿宋" w:hint="eastAsia"/>
          <w:sz w:val="32"/>
          <w:szCs w:val="32"/>
        </w:rPr>
        <w:t>位，整体位次提升</w:t>
      </w:r>
      <w:r w:rsidRPr="002860B9">
        <w:rPr>
          <w:rFonts w:ascii="仿宋_GB2312" w:eastAsia="仿宋_GB2312" w:hAnsi="仿宋"/>
          <w:sz w:val="32"/>
          <w:szCs w:val="32"/>
        </w:rPr>
        <w:t>21</w:t>
      </w:r>
      <w:r w:rsidRPr="002860B9">
        <w:rPr>
          <w:rFonts w:ascii="仿宋_GB2312" w:eastAsia="仿宋_GB2312" w:hAnsi="仿宋" w:hint="eastAsia"/>
          <w:sz w:val="32"/>
          <w:szCs w:val="32"/>
        </w:rPr>
        <w:t>位,办学影响进一步扩大。</w:t>
      </w:r>
    </w:p>
    <w:p w:rsidR="00C6625A" w:rsidRDefault="00C6625A" w:rsidP="00C6625A">
      <w:pPr>
        <w:spacing w:line="560" w:lineRule="exact"/>
        <w:ind w:firstLineChars="200" w:firstLine="640"/>
        <w:rPr>
          <w:rFonts w:ascii="仿宋_GB2312" w:eastAsia="仿宋_GB2312" w:hint="eastAsia"/>
          <w:sz w:val="32"/>
          <w:szCs w:val="32"/>
        </w:rPr>
      </w:pPr>
      <w:r w:rsidRPr="002860B9">
        <w:rPr>
          <w:rFonts w:ascii="仿宋_GB2312" w:eastAsia="仿宋_GB2312" w:hint="eastAsia"/>
          <w:sz w:val="32"/>
          <w:szCs w:val="32"/>
        </w:rPr>
        <w:t>2017年是学校实施“十三五”规划的重要一年，也是全面推进综合改革的关键一年。学校行政工作要紧紧抓住国家“双一流”建设和“中西部重点建设大学”的战略机遇，落实立德树人根本任务，坚持对标一流，创新体制机制，释放办学活力，加快区域特色鲜明高水平研究型大学的建设步伐，为实现山西大学振兴崛起的宏伟目标奠定扎实基础。</w:t>
      </w:r>
    </w:p>
    <w:p w:rsidR="00B004E8" w:rsidRPr="00C6625A" w:rsidRDefault="00B004E8"/>
    <w:sectPr w:rsidR="00B004E8" w:rsidRPr="00C6625A" w:rsidSect="00B004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625A"/>
    <w:rsid w:val="001157D2"/>
    <w:rsid w:val="00B004E8"/>
    <w:rsid w:val="00C66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华文仿宋"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5A"/>
    <w:pPr>
      <w:widowControl w:val="0"/>
      <w:jc w:val="both"/>
    </w:pPr>
    <w:rPr>
      <w:rFonts w:ascii="Times New Roman" w:eastAsia="宋体" w:hAnsi="Times New Roman" w:cs="Times New Roman"/>
      <w:sz w:val="21"/>
      <w:szCs w:val="24"/>
    </w:rPr>
  </w:style>
  <w:style w:type="paragraph" w:styleId="2">
    <w:name w:val="heading 2"/>
    <w:basedOn w:val="a"/>
    <w:next w:val="a"/>
    <w:link w:val="2Char"/>
    <w:semiHidden/>
    <w:unhideWhenUsed/>
    <w:qFormat/>
    <w:rsid w:val="00C6625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C6625A"/>
    <w:rPr>
      <w:rFonts w:ascii="Cambria" w:eastAsia="宋体" w:hAnsi="Cambria" w:cs="Times New Roman"/>
      <w:b/>
      <w:bCs/>
      <w:sz w:val="32"/>
      <w:szCs w:val="32"/>
    </w:rPr>
  </w:style>
  <w:style w:type="paragraph" w:styleId="a3">
    <w:name w:val="Normal (Web)"/>
    <w:basedOn w:val="a"/>
    <w:uiPriority w:val="99"/>
    <w:unhideWhenUsed/>
    <w:rsid w:val="00C6625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C6625A"/>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dc:creator>
  <cp:lastModifiedBy>gws</cp:lastModifiedBy>
  <cp:revision>1</cp:revision>
  <dcterms:created xsi:type="dcterms:W3CDTF">2019-04-25T08:49:00Z</dcterms:created>
  <dcterms:modified xsi:type="dcterms:W3CDTF">2019-04-25T08:49:00Z</dcterms:modified>
</cp:coreProperties>
</file>